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2462E7D" w:rsidR="00E90E49" w:rsidRPr="00C22D64" w:rsidRDefault="00E90E49" w:rsidP="00E35559">
      <w:pPr>
        <w:pStyle w:val="3GPPHeader"/>
        <w:spacing w:after="60"/>
        <w:rPr>
          <w:sz w:val="32"/>
          <w:szCs w:val="32"/>
        </w:rPr>
      </w:pPr>
      <w:bookmarkStart w:id="0" w:name="_Hlk179168644"/>
      <w:bookmarkEnd w:id="0"/>
      <w:r w:rsidRPr="00CE0424">
        <w:t>3GPP TSG-RAN WG</w:t>
      </w:r>
      <w:r w:rsidR="00407734">
        <w:t>4</w:t>
      </w:r>
      <w:r w:rsidRPr="00CE0424">
        <w:t xml:space="preserve"> </w:t>
      </w:r>
      <w:r w:rsidR="008F1C4E">
        <w:t xml:space="preserve">Meeting </w:t>
      </w:r>
      <w:r w:rsidR="00B307FA">
        <w:t>#112bis</w:t>
      </w:r>
      <w:r w:rsidRPr="00CE0424">
        <w:tab/>
      </w:r>
      <w:r w:rsidR="00091557" w:rsidRPr="00C22D64">
        <w:rPr>
          <w:sz w:val="32"/>
          <w:szCs w:val="32"/>
        </w:rPr>
        <w:t>R</w:t>
      </w:r>
      <w:r w:rsidR="00407734" w:rsidRPr="00C22D64">
        <w:rPr>
          <w:sz w:val="32"/>
          <w:szCs w:val="32"/>
        </w:rPr>
        <w:t>4</w:t>
      </w:r>
      <w:r w:rsidR="00091557" w:rsidRPr="00C22D64">
        <w:rPr>
          <w:sz w:val="32"/>
          <w:szCs w:val="32"/>
        </w:rPr>
        <w:t>-</w:t>
      </w:r>
      <w:r w:rsidR="00573A45" w:rsidRPr="00C22D64">
        <w:rPr>
          <w:sz w:val="32"/>
          <w:szCs w:val="32"/>
        </w:rPr>
        <w:t>2416169</w:t>
      </w:r>
    </w:p>
    <w:p w14:paraId="0CE7B7E6" w14:textId="626328EA" w:rsidR="00E90E49" w:rsidRPr="00C22D64" w:rsidRDefault="00B307FA" w:rsidP="00311702">
      <w:pPr>
        <w:pStyle w:val="3GPPHeader"/>
      </w:pPr>
      <w:r w:rsidRPr="00C22D64">
        <w:t>Hefei</w:t>
      </w:r>
      <w:r w:rsidR="0027144F" w:rsidRPr="00C22D64">
        <w:t xml:space="preserve">, </w:t>
      </w:r>
      <w:r w:rsidRPr="00C22D64">
        <w:t>China</w:t>
      </w:r>
      <w:r w:rsidR="0027144F" w:rsidRPr="00C22D64">
        <w:t xml:space="preserve">, </w:t>
      </w:r>
      <w:r w:rsidRPr="00C22D64">
        <w:t>October</w:t>
      </w:r>
      <w:r w:rsidR="0027144F" w:rsidRPr="00C22D64">
        <w:t xml:space="preserve"> </w:t>
      </w:r>
      <w:r w:rsidR="008358DD" w:rsidRPr="00C22D64">
        <w:t>14</w:t>
      </w:r>
      <w:r w:rsidR="008358DD" w:rsidRPr="00C22D64">
        <w:rPr>
          <w:vertAlign w:val="superscript"/>
        </w:rPr>
        <w:t>th</w:t>
      </w:r>
      <w:r w:rsidR="008358DD" w:rsidRPr="00C22D64">
        <w:rPr>
          <w:lang w:val="en-IN"/>
        </w:rPr>
        <w:t>-</w:t>
      </w:r>
      <w:r w:rsidR="008358DD" w:rsidRPr="00C22D64">
        <w:t>18</w:t>
      </w:r>
      <w:r w:rsidR="008358DD" w:rsidRPr="00C22D64">
        <w:rPr>
          <w:vertAlign w:val="superscript"/>
        </w:rPr>
        <w:t>th</w:t>
      </w:r>
      <w:r w:rsidR="008358DD" w:rsidRPr="00C22D64">
        <w:t xml:space="preserve"> 2024</w:t>
      </w:r>
    </w:p>
    <w:p w14:paraId="3086AC07" w14:textId="77777777" w:rsidR="00E90E49" w:rsidRPr="00C22D64" w:rsidRDefault="00E90E49" w:rsidP="00357380">
      <w:pPr>
        <w:pStyle w:val="3GPPHeader"/>
      </w:pPr>
    </w:p>
    <w:p w14:paraId="3982483C" w14:textId="3E7E3D3A" w:rsidR="00E90E49" w:rsidRPr="000B304B" w:rsidRDefault="00E90E49" w:rsidP="00311702">
      <w:pPr>
        <w:pStyle w:val="3GPPHeader"/>
        <w:rPr>
          <w:sz w:val="22"/>
        </w:rPr>
      </w:pPr>
      <w:r w:rsidRPr="000B304B">
        <w:rPr>
          <w:sz w:val="22"/>
        </w:rPr>
        <w:t>Agenda Item:</w:t>
      </w:r>
      <w:r w:rsidRPr="000B304B">
        <w:rPr>
          <w:sz w:val="22"/>
        </w:rPr>
        <w:tab/>
      </w:r>
      <w:r w:rsidR="00C22D64" w:rsidRPr="000B304B">
        <w:rPr>
          <w:sz w:val="22"/>
        </w:rPr>
        <w:t>6.2.4.2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036C9DE" w:rsidR="00E90E49" w:rsidRPr="00CE0424" w:rsidRDefault="003D3C45" w:rsidP="00311702">
      <w:pPr>
        <w:pStyle w:val="3GPPHeader"/>
        <w:rPr>
          <w:sz w:val="22"/>
        </w:rPr>
      </w:pPr>
      <w:r>
        <w:rPr>
          <w:sz w:val="22"/>
        </w:rPr>
        <w:t>Title:</w:t>
      </w:r>
      <w:r w:rsidR="00E90E49" w:rsidRPr="00CE0424">
        <w:rPr>
          <w:sz w:val="22"/>
        </w:rPr>
        <w:tab/>
      </w:r>
      <w:r w:rsidR="00A35700">
        <w:rPr>
          <w:sz w:val="22"/>
        </w:rPr>
        <w:t xml:space="preserve">On 15 GHz </w:t>
      </w:r>
      <w:r w:rsidR="009103A5">
        <w:rPr>
          <w:sz w:val="22"/>
        </w:rPr>
        <w:t>BS</w:t>
      </w:r>
      <w:r w:rsidR="00F93BE7">
        <w:rPr>
          <w:sz w:val="22"/>
          <w:lang w:val="en-IN"/>
        </w:rPr>
        <w:t>-UE</w:t>
      </w:r>
      <w:r w:rsidR="00BA2679">
        <w:rPr>
          <w:sz w:val="22"/>
        </w:rPr>
        <w:t xml:space="preserve"> </w:t>
      </w:r>
      <w:r w:rsidR="00DD3C3B">
        <w:rPr>
          <w:sz w:val="22"/>
        </w:rPr>
        <w:t xml:space="preserve">radio and antenna </w:t>
      </w:r>
      <w:r w:rsidR="00B03010">
        <w:rPr>
          <w:sz w:val="22"/>
        </w:rPr>
        <w:t>parameters</w:t>
      </w:r>
    </w:p>
    <w:p w14:paraId="025260C1" w14:textId="087B00E5" w:rsidR="00E90E49" w:rsidRPr="00CE0424" w:rsidRDefault="00E90E49" w:rsidP="00D546FF">
      <w:pPr>
        <w:pStyle w:val="3GPPHeader"/>
        <w:rPr>
          <w:sz w:val="22"/>
        </w:rPr>
      </w:pPr>
      <w:r w:rsidRPr="00CE0424">
        <w:rPr>
          <w:sz w:val="22"/>
        </w:rPr>
        <w:t>Document for:</w:t>
      </w:r>
      <w:r w:rsidRPr="00CE0424">
        <w:rPr>
          <w:sz w:val="22"/>
        </w:rPr>
        <w:tab/>
      </w:r>
      <w:r w:rsidR="00B4485F">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8206DBF" w14:textId="77777777" w:rsidR="00B36771" w:rsidRPr="00D83B5B" w:rsidRDefault="00B36771" w:rsidP="00B36771">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7F1EEEDB" w14:textId="77777777" w:rsidR="00B36771" w:rsidRDefault="00B36771" w:rsidP="00B36771">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60BE49C8"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1:</w:t>
      </w:r>
      <w:r w:rsidRPr="003B6EB4">
        <w:rPr>
          <w:rFonts w:ascii="Arial" w:hAnsi="Arial" w:cs="Arial"/>
          <w:lang w:val="en-IN"/>
        </w:rPr>
        <w:t xml:space="preserve"> </w:t>
      </w:r>
      <w:r w:rsidRPr="003B6EB4">
        <w:rPr>
          <w:rFonts w:ascii="Arial" w:hAnsi="Arial" w:cs="Arial"/>
        </w:rPr>
        <w:t>4400 to 4800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May 2024 (RAN4#111)</w:t>
      </w:r>
      <w:r w:rsidRPr="003B6EB4">
        <w:rPr>
          <w:rFonts w:ascii="Arial" w:hAnsi="Arial" w:cs="Arial"/>
        </w:rPr>
        <w:t>.</w:t>
      </w:r>
    </w:p>
    <w:p w14:paraId="7F21722B"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2:</w:t>
      </w:r>
      <w:r w:rsidRPr="003B6EB4">
        <w:rPr>
          <w:rFonts w:ascii="Arial" w:hAnsi="Arial" w:cs="Arial"/>
          <w:lang w:val="en-IN"/>
        </w:rPr>
        <w:t xml:space="preserve"> </w:t>
      </w:r>
      <w:r w:rsidRPr="003B6EB4">
        <w:rPr>
          <w:rFonts w:ascii="Arial" w:hAnsi="Arial" w:cs="Arial"/>
        </w:rPr>
        <w:t>7125 to 8400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August 2024 (RAN4#112)</w:t>
      </w:r>
      <w:r w:rsidRPr="003B6EB4">
        <w:rPr>
          <w:rFonts w:ascii="Arial" w:hAnsi="Arial" w:cs="Arial"/>
          <w:b/>
          <w:bCs/>
          <w:lang w:val="en-IN"/>
        </w:rPr>
        <w:t>.</w:t>
      </w:r>
    </w:p>
    <w:p w14:paraId="4125C6C5"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3:</w:t>
      </w:r>
      <w:r w:rsidRPr="003B6EB4">
        <w:rPr>
          <w:rFonts w:ascii="Arial" w:hAnsi="Arial" w:cs="Arial"/>
          <w:lang w:val="en-IN"/>
        </w:rPr>
        <w:t xml:space="preserve"> </w:t>
      </w:r>
      <w:r w:rsidRPr="003B6EB4">
        <w:rPr>
          <w:rFonts w:ascii="Arial" w:hAnsi="Arial" w:cs="Arial"/>
        </w:rPr>
        <w:t>14800 to 15350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November 2024 (RAN4#113).</w:t>
      </w:r>
    </w:p>
    <w:p w14:paraId="614743D0" w14:textId="4F6579B2" w:rsidR="00B36771" w:rsidRDefault="00B36771" w:rsidP="00B36771">
      <w:pPr>
        <w:pStyle w:val="BodyText"/>
        <w:rPr>
          <w:rFonts w:cs="Arial"/>
        </w:rPr>
      </w:pPr>
      <w:r>
        <w:rPr>
          <w:rFonts w:cs="Arial"/>
        </w:rPr>
        <w:t>WF [3]</w:t>
      </w:r>
      <w:r w:rsidR="0003477E">
        <w:rPr>
          <w:rFonts w:cs="Arial"/>
        </w:rPr>
        <w:t xml:space="preserve"> [4]</w:t>
      </w:r>
      <w:r>
        <w:rPr>
          <w:rFonts w:cs="Arial"/>
        </w:rPr>
        <w:t xml:space="preserve"> and TR 38.922 v0.2.0 [4] captured initial agreements on co-existence simulation assumptions </w:t>
      </w:r>
      <w:r w:rsidR="003D6B48">
        <w:rPr>
          <w:rFonts w:cs="Arial"/>
        </w:rPr>
        <w:t>for this frequency range.</w:t>
      </w:r>
    </w:p>
    <w:p w14:paraId="231E64EA" w14:textId="42F7D5F4" w:rsidR="00477768" w:rsidRPr="00CE0424" w:rsidRDefault="00B36771" w:rsidP="00CE0424">
      <w:pPr>
        <w:pStyle w:val="BodyText"/>
      </w:pPr>
      <w:r>
        <w:rPr>
          <w:rFonts w:cs="Arial"/>
        </w:rPr>
        <w:t xml:space="preserve">This contribution provides further discussion points </w:t>
      </w:r>
      <w:r w:rsidR="002979B2">
        <w:rPr>
          <w:rFonts w:cs="Arial"/>
        </w:rPr>
        <w:t>on</w:t>
      </w:r>
      <w:r>
        <w:rPr>
          <w:rFonts w:cs="Arial"/>
        </w:rPr>
        <w:t xml:space="preserve"> </w:t>
      </w:r>
      <w:r w:rsidR="00DD3C3B">
        <w:rPr>
          <w:rFonts w:cs="Arial"/>
        </w:rPr>
        <w:t>radio and antenna</w:t>
      </w:r>
      <w:r>
        <w:rPr>
          <w:rFonts w:cs="Arial"/>
        </w:rPr>
        <w:t xml:space="preserve"> parameters relevant for 14800 to 15350 MHz frequency range.</w:t>
      </w:r>
    </w:p>
    <w:p w14:paraId="320EEE88" w14:textId="77777777" w:rsidR="002B7C1F" w:rsidRDefault="00230D18" w:rsidP="002B7C1F">
      <w:pPr>
        <w:pStyle w:val="Heading1"/>
      </w:pPr>
      <w:bookmarkStart w:id="1" w:name="_Ref178064866"/>
      <w:r>
        <w:t>2</w:t>
      </w:r>
      <w:r>
        <w:tab/>
      </w:r>
      <w:r w:rsidR="004000E8" w:rsidRPr="00CE0424">
        <w:t>Discussion</w:t>
      </w:r>
      <w:bookmarkEnd w:id="1"/>
    </w:p>
    <w:p w14:paraId="708C4C66" w14:textId="2F496EEE" w:rsidR="000A0712" w:rsidRDefault="000F2CFA" w:rsidP="00FF4BDA">
      <w:pPr>
        <w:pStyle w:val="Heading2"/>
      </w:pPr>
      <w:r>
        <w:t>2.1</w:t>
      </w:r>
      <w:r w:rsidR="00312DEA">
        <w:tab/>
      </w:r>
      <w:r w:rsidR="000548F2">
        <w:t xml:space="preserve">BS </w:t>
      </w:r>
      <w:r w:rsidR="000046D7">
        <w:t>antenna characteristics</w:t>
      </w:r>
    </w:p>
    <w:p w14:paraId="0BAC94B1" w14:textId="572A87CA" w:rsidR="00050320" w:rsidRPr="00050320" w:rsidRDefault="00050320" w:rsidP="00AD3A10">
      <w:pPr>
        <w:pStyle w:val="Heading3"/>
      </w:pPr>
      <w:r>
        <w:t>2.1.1</w:t>
      </w:r>
      <w:r>
        <w:tab/>
      </w:r>
      <w:r w:rsidR="00AD3A10">
        <w:t>BS array and sub-array antenna size</w:t>
      </w:r>
    </w:p>
    <w:p w14:paraId="2C35C71A" w14:textId="30AEAADD" w:rsidR="00532FAE" w:rsidRPr="00532FAE" w:rsidRDefault="00532FAE" w:rsidP="00532FAE">
      <w:pPr>
        <w:rPr>
          <w:lang w:val="en-GB" w:eastAsia="ja-JP"/>
        </w:rPr>
      </w:pPr>
      <w:r>
        <w:rPr>
          <w:lang w:val="en-GB" w:eastAsia="ja-JP"/>
        </w:rPr>
        <w:t xml:space="preserve">In the previous </w:t>
      </w:r>
      <w:r w:rsidR="00032245">
        <w:rPr>
          <w:lang w:val="en-GB" w:eastAsia="ja-JP"/>
        </w:rPr>
        <w:t xml:space="preserve">RAN4 meeting, following BS array and </w:t>
      </w:r>
      <w:r w:rsidR="00322B93">
        <w:rPr>
          <w:lang w:val="en-GB" w:eastAsia="ja-JP"/>
        </w:rPr>
        <w:t>sub-array sizes are recommended:</w:t>
      </w:r>
    </w:p>
    <w:p w14:paraId="1EE97B4A" w14:textId="77777777" w:rsidR="00427C93" w:rsidRDefault="002E2DC2" w:rsidP="003D40F2">
      <w:pPr>
        <w:rPr>
          <w:lang w:val="en-GB" w:eastAsia="ja-JP"/>
        </w:rPr>
      </w:pPr>
      <w:r>
        <w:rPr>
          <w:noProof/>
        </w:rPr>
        <w:lastRenderedPageBreak/>
        <w:drawing>
          <wp:inline distT="0" distB="0" distL="0" distR="0" wp14:anchorId="273995F4" wp14:editId="673A7D3E">
            <wp:extent cx="3913690" cy="3197974"/>
            <wp:effectExtent l="114300" t="57150" r="106045" b="154940"/>
            <wp:docPr id="4828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8196" cy="3234341"/>
                    </a:xfrm>
                    <a:prstGeom prst="rect">
                      <a:avLst/>
                    </a:prstGeom>
                    <a:noFill/>
                    <a:ln>
                      <a:noFill/>
                    </a:ln>
                    <a:effectLst>
                      <a:outerShdw blurRad="101600" dist="50800" dir="5400000" algn="ctr" rotWithShape="0">
                        <a:srgbClr val="000000">
                          <a:alpha val="69000"/>
                        </a:srgbClr>
                      </a:outerShdw>
                    </a:effectLst>
                  </pic:spPr>
                </pic:pic>
              </a:graphicData>
            </a:graphic>
          </wp:inline>
        </w:drawing>
      </w:r>
    </w:p>
    <w:p w14:paraId="522C8F94" w14:textId="7E2B83D8" w:rsidR="003D40F2" w:rsidRDefault="00377887" w:rsidP="003D40F2">
      <w:pPr>
        <w:rPr>
          <w:lang w:val="en-GB" w:eastAsia="ja-JP"/>
        </w:rPr>
      </w:pPr>
      <w:r>
        <w:rPr>
          <w:lang w:val="en-GB" w:eastAsia="ja-JP"/>
        </w:rPr>
        <w:t>A large</w:t>
      </w:r>
      <w:r w:rsidR="003552F8">
        <w:rPr>
          <w:lang w:val="en-GB" w:eastAsia="ja-JP"/>
        </w:rPr>
        <w:t>r sub-array would limit the coverage angular range (CAR)</w:t>
      </w:r>
      <w:r w:rsidR="002A02B8" w:rsidRPr="002A02B8">
        <w:rPr>
          <w:lang w:val="en-GB" w:eastAsia="ja-JP"/>
        </w:rPr>
        <w:t xml:space="preserve"> </w:t>
      </w:r>
      <w:r w:rsidR="002A02B8">
        <w:rPr>
          <w:lang w:val="en-GB" w:eastAsia="ja-JP"/>
        </w:rPr>
        <w:t>due to the narrow sub-array radiation pattern along the vertical axis. A narrow vertical range limits operation to deployment scenarios where UE only are spread out along the horizontal axis. In addition, a large sub-array will also introduce high transmission losses in the Radio Distribution Network (RDN) at 15 GHz. For sub-arrays larger than 4 elements</w:t>
      </w:r>
      <w:r w:rsidR="00AE1CC5">
        <w:rPr>
          <w:lang w:val="en-GB" w:eastAsia="ja-JP"/>
        </w:rPr>
        <w:t>,</w:t>
      </w:r>
      <w:r w:rsidR="002A02B8">
        <w:rPr>
          <w:lang w:val="en-GB" w:eastAsia="ja-JP"/>
        </w:rPr>
        <w:t xml:space="preserve"> the loss assumed to derive the peak element gain </w:t>
      </w:r>
      <w:r w:rsidR="002A02B8" w:rsidRPr="00A3728B">
        <w:rPr>
          <w:rFonts w:ascii="Cambria Math" w:hAnsi="Cambria Math"/>
          <w:i/>
          <w:iCs/>
          <w:lang w:val="en-GB" w:eastAsia="ja-JP"/>
        </w:rPr>
        <w:t>G</w:t>
      </w:r>
      <w:r w:rsidR="002A02B8" w:rsidRPr="00A3728B">
        <w:rPr>
          <w:rFonts w:ascii="Cambria Math" w:hAnsi="Cambria Math"/>
          <w:i/>
          <w:iCs/>
          <w:vertAlign w:val="subscript"/>
          <w:lang w:val="en-GB" w:eastAsia="ja-JP"/>
        </w:rPr>
        <w:t>E,max</w:t>
      </w:r>
      <w:r w:rsidR="002A02B8" w:rsidRPr="00A3728B">
        <w:rPr>
          <w:vertAlign w:val="subscript"/>
          <w:lang w:val="en-GB" w:eastAsia="ja-JP"/>
        </w:rPr>
        <w:t xml:space="preserve"> </w:t>
      </w:r>
      <w:r w:rsidR="002A02B8">
        <w:rPr>
          <w:lang w:val="en-GB" w:eastAsia="ja-JP"/>
        </w:rPr>
        <w:t>need to be reconsidered.</w:t>
      </w:r>
      <w:r w:rsidR="00F96DDD">
        <w:rPr>
          <w:lang w:val="en-GB" w:eastAsia="ja-JP"/>
        </w:rPr>
        <w:t xml:space="preserve"> As a result, we propose to consider sub-arrays of 4x1 for Urban Macro, while 8x1 would be more adequate for a rural deployment where UEs are on the same elevation plane.</w:t>
      </w:r>
    </w:p>
    <w:p w14:paraId="5C6BA762" w14:textId="10A3B8CC" w:rsidR="0026054C" w:rsidRDefault="001866F5" w:rsidP="0026054C">
      <w:pPr>
        <w:pStyle w:val="Proposal"/>
        <w:rPr>
          <w:noProof/>
        </w:rPr>
      </w:pPr>
      <w:bookmarkStart w:id="2" w:name="_Toc174136210"/>
      <w:bookmarkStart w:id="3" w:name="_Toc179216523"/>
      <w:r>
        <w:rPr>
          <w:noProof/>
        </w:rPr>
        <w:t xml:space="preserve">In Urban Macro scenario, </w:t>
      </w:r>
      <w:r w:rsidR="0026054C">
        <w:rPr>
          <w:noProof/>
        </w:rPr>
        <w:t xml:space="preserve">RAN4 to consider </w:t>
      </w:r>
      <w:r>
        <w:rPr>
          <w:noProof/>
        </w:rPr>
        <w:t>sub-array size of</w:t>
      </w:r>
      <w:r w:rsidR="0026054C">
        <w:rPr>
          <w:noProof/>
        </w:rPr>
        <w:t xml:space="preserve"> 4x1 and drop 8x1 as a larger sub-array would limit the coverage angular range due to narrow sub-array radiation pattern in vertical axis.</w:t>
      </w:r>
      <w:bookmarkEnd w:id="2"/>
      <w:bookmarkEnd w:id="3"/>
      <w:r w:rsidR="0026054C">
        <w:rPr>
          <w:noProof/>
        </w:rPr>
        <w:t xml:space="preserve"> </w:t>
      </w:r>
    </w:p>
    <w:p w14:paraId="3EDB6E6D" w14:textId="77777777" w:rsidR="00037145" w:rsidRDefault="00037145" w:rsidP="00037145">
      <w:pPr>
        <w:pStyle w:val="Proposal"/>
        <w:numPr>
          <w:ilvl w:val="0"/>
          <w:numId w:val="0"/>
        </w:numPr>
        <w:ind w:left="1701"/>
        <w:rPr>
          <w:noProof/>
        </w:rPr>
      </w:pPr>
    </w:p>
    <w:p w14:paraId="61F0B615" w14:textId="6B98E84E" w:rsidR="00833C6B" w:rsidRDefault="00D23DBB" w:rsidP="003D40F2">
      <w:pPr>
        <w:rPr>
          <w:rFonts w:cs="Arial"/>
          <w:lang w:eastAsia="ja-JP"/>
        </w:rPr>
      </w:pPr>
      <w:r>
        <w:rPr>
          <w:lang w:eastAsia="ja-JP"/>
        </w:rPr>
        <w:t>In our companion contribution</w:t>
      </w:r>
      <w:r w:rsidR="00336AE6">
        <w:rPr>
          <w:lang w:eastAsia="ja-JP"/>
        </w:rPr>
        <w:t xml:space="preserve"> [7], </w:t>
      </w:r>
      <w:r w:rsidR="00751C75">
        <w:rPr>
          <w:lang w:eastAsia="ja-JP"/>
        </w:rPr>
        <w:t xml:space="preserve">we have proposed a couple of </w:t>
      </w:r>
      <w:r w:rsidR="005C1A73">
        <w:rPr>
          <w:lang w:eastAsia="ja-JP"/>
        </w:rPr>
        <w:t xml:space="preserve">combinations for </w:t>
      </w:r>
      <w:r w:rsidR="00751C75">
        <w:rPr>
          <w:lang w:eastAsia="ja-JP"/>
        </w:rPr>
        <w:t xml:space="preserve">BS-UE antenna </w:t>
      </w:r>
      <w:r w:rsidR="005C1A73">
        <w:rPr>
          <w:lang w:eastAsia="ja-JP"/>
        </w:rPr>
        <w:t>configuration</w:t>
      </w:r>
      <w:r w:rsidR="00A672B6">
        <w:rPr>
          <w:lang w:eastAsia="ja-JP"/>
        </w:rPr>
        <w:t xml:space="preserve">s </w:t>
      </w:r>
      <w:r w:rsidR="00F022B3">
        <w:rPr>
          <w:lang w:eastAsia="ja-JP"/>
        </w:rPr>
        <w:t xml:space="preserve">by </w:t>
      </w:r>
      <w:r w:rsidR="00AB3D54" w:rsidRPr="5ED0ED0D">
        <w:rPr>
          <w:rFonts w:cs="Arial"/>
          <w:lang w:eastAsia="ja-JP"/>
        </w:rPr>
        <w:t>selecting the one that provides the most restrictive requirements</w:t>
      </w:r>
      <w:r w:rsidR="003C4A1F">
        <w:rPr>
          <w:rFonts w:cs="Arial"/>
          <w:lang w:eastAsia="ja-JP"/>
        </w:rPr>
        <w:t xml:space="preserve"> for Urban Macro scenario. </w:t>
      </w:r>
    </w:p>
    <w:p w14:paraId="24B5388B" w14:textId="3685706D" w:rsidR="0026054C" w:rsidRDefault="003C4A1F" w:rsidP="003D40F2">
      <w:pPr>
        <w:rPr>
          <w:rFonts w:cs="Arial"/>
          <w:lang w:eastAsia="ja-JP"/>
        </w:rPr>
      </w:pPr>
      <w:r>
        <w:rPr>
          <w:rFonts w:cs="Arial"/>
          <w:lang w:eastAsia="ja-JP"/>
        </w:rPr>
        <w:t xml:space="preserve">The </w:t>
      </w:r>
      <w:r w:rsidR="00D63CB1">
        <w:rPr>
          <w:rFonts w:cs="Arial"/>
          <w:lang w:eastAsia="ja-JP"/>
        </w:rPr>
        <w:t>rationale</w:t>
      </w:r>
      <w:r>
        <w:rPr>
          <w:rFonts w:cs="Arial"/>
          <w:lang w:eastAsia="ja-JP"/>
        </w:rPr>
        <w:t xml:space="preserve"> is to</w:t>
      </w:r>
      <w:r w:rsidR="00AB3D54" w:rsidRPr="5ED0ED0D">
        <w:rPr>
          <w:rFonts w:cs="Arial"/>
          <w:lang w:eastAsia="ja-JP"/>
        </w:rPr>
        <w:t xml:space="preserve"> </w:t>
      </w:r>
      <w:r w:rsidR="00D57B52">
        <w:rPr>
          <w:rFonts w:cs="Arial"/>
          <w:lang w:eastAsia="ja-JP"/>
        </w:rPr>
        <w:t xml:space="preserve">go for a </w:t>
      </w:r>
      <w:r w:rsidR="0055041A">
        <w:rPr>
          <w:rFonts w:cs="Arial"/>
          <w:lang w:eastAsia="ja-JP"/>
        </w:rPr>
        <w:t xml:space="preserve">liberal approach with larger antenna arrays for higher antenna again. It </w:t>
      </w:r>
      <w:r w:rsidR="001D450E">
        <w:rPr>
          <w:rFonts w:cs="Arial"/>
          <w:lang w:eastAsia="ja-JP"/>
        </w:rPr>
        <w:t xml:space="preserve">however comes with </w:t>
      </w:r>
      <w:r w:rsidR="00D63CB1">
        <w:rPr>
          <w:rFonts w:cs="Arial"/>
          <w:lang w:eastAsia="ja-JP"/>
        </w:rPr>
        <w:t>its</w:t>
      </w:r>
      <w:r w:rsidR="001D450E">
        <w:rPr>
          <w:rFonts w:cs="Arial"/>
          <w:lang w:eastAsia="ja-JP"/>
        </w:rPr>
        <w:t xml:space="preserve"> own design and implementation </w:t>
      </w:r>
      <w:r w:rsidR="000F3FDB">
        <w:rPr>
          <w:rFonts w:cs="Arial"/>
          <w:lang w:eastAsia="ja-JP"/>
        </w:rPr>
        <w:t>challenges but</w:t>
      </w:r>
      <w:r w:rsidR="00AC176B">
        <w:rPr>
          <w:rFonts w:cs="Arial"/>
          <w:lang w:eastAsia="ja-JP"/>
        </w:rPr>
        <w:t xml:space="preserve"> </w:t>
      </w:r>
      <w:r w:rsidR="00C371E5">
        <w:rPr>
          <w:rFonts w:cs="Arial"/>
          <w:lang w:eastAsia="ja-JP"/>
        </w:rPr>
        <w:t xml:space="preserve">cannot be ruled out at this </w:t>
      </w:r>
      <w:r w:rsidR="000F3FDB">
        <w:rPr>
          <w:rFonts w:cs="Arial"/>
          <w:lang w:eastAsia="ja-JP"/>
        </w:rPr>
        <w:t xml:space="preserve">stage. </w:t>
      </w:r>
    </w:p>
    <w:p w14:paraId="27B4919B" w14:textId="77777777" w:rsidR="000F3FDB" w:rsidRDefault="000F3FDB" w:rsidP="003D40F2">
      <w:pPr>
        <w:rPr>
          <w:rFonts w:cs="Arial"/>
          <w:lang w:eastAsia="ja-JP"/>
        </w:rPr>
      </w:pPr>
    </w:p>
    <w:p w14:paraId="0035FDC9" w14:textId="77777777" w:rsidR="00847775" w:rsidRDefault="00847775" w:rsidP="00847775">
      <w:pPr>
        <w:pStyle w:val="Proposal"/>
        <w:rPr>
          <w:noProof/>
        </w:rPr>
      </w:pPr>
      <w:bookmarkStart w:id="4" w:name="_Toc174136856"/>
      <w:bookmarkStart w:id="5" w:name="_Toc179216524"/>
      <w:r>
        <w:rPr>
          <w:noProof/>
        </w:rPr>
        <w:t>RAN4 to consider following BS array antenna architectures:</w:t>
      </w:r>
      <w:bookmarkEnd w:id="4"/>
      <w:bookmarkEnd w:id="5"/>
    </w:p>
    <w:p w14:paraId="3255C516" w14:textId="56286258" w:rsidR="00847775" w:rsidRPr="00A3728B" w:rsidRDefault="00847775" w:rsidP="00847775">
      <w:pPr>
        <w:pStyle w:val="Proposal"/>
        <w:numPr>
          <w:ilvl w:val="0"/>
          <w:numId w:val="26"/>
        </w:numPr>
        <w:rPr>
          <w:noProof/>
        </w:rPr>
      </w:pPr>
      <w:bookmarkStart w:id="6" w:name="_Toc174136857"/>
      <w:bookmarkStart w:id="7" w:name="_Toc179216525"/>
      <w:r>
        <w:t>Urban Macro: 4096</w:t>
      </w:r>
      <w:r w:rsidRPr="00A3728B">
        <w:t xml:space="preserve"> AEs</w:t>
      </w:r>
      <w:r w:rsidR="00B45FA5">
        <w:t xml:space="preserve"> with</w:t>
      </w:r>
      <w:r w:rsidRPr="00A3728B">
        <w:t xml:space="preserve"> </w:t>
      </w:r>
      <w:r>
        <w:rPr>
          <w:noProof/>
        </w:rPr>
        <w:t>16</w:t>
      </w:r>
      <w:r w:rsidRPr="00A3728B">
        <w:rPr>
          <w:noProof/>
          <w:lang w:eastAsia="en-US"/>
        </w:rPr>
        <w:t>x32</w:t>
      </w:r>
      <w:r w:rsidRPr="00A3728B">
        <w:t xml:space="preserve"> array and 4x1 sub-array</w:t>
      </w:r>
      <w:bookmarkEnd w:id="6"/>
      <w:bookmarkEnd w:id="7"/>
    </w:p>
    <w:p w14:paraId="1F76B842" w14:textId="7FFBBFD6" w:rsidR="00847775" w:rsidRDefault="00847775" w:rsidP="00847775">
      <w:pPr>
        <w:pStyle w:val="Proposal"/>
        <w:numPr>
          <w:ilvl w:val="0"/>
          <w:numId w:val="26"/>
        </w:numPr>
      </w:pPr>
      <w:bookmarkStart w:id="8" w:name="_Toc179216526"/>
      <w:r>
        <w:rPr>
          <w:noProof/>
          <w:lang w:eastAsia="en-US"/>
        </w:rPr>
        <w:t>Indoor Hotspot: 4x4</w:t>
      </w:r>
      <w:bookmarkEnd w:id="8"/>
    </w:p>
    <w:p w14:paraId="42568918" w14:textId="3D9B6A04" w:rsidR="00AD3A10" w:rsidRDefault="00847775" w:rsidP="003D40F2">
      <w:pPr>
        <w:pStyle w:val="Proposal"/>
        <w:numPr>
          <w:ilvl w:val="0"/>
          <w:numId w:val="26"/>
        </w:numPr>
      </w:pPr>
      <w:bookmarkStart w:id="9" w:name="_Toc179216527"/>
      <w:r>
        <w:rPr>
          <w:noProof/>
          <w:lang w:eastAsia="en-US"/>
        </w:rPr>
        <w:t>D</w:t>
      </w:r>
      <w:r w:rsidR="00B45FA5">
        <w:rPr>
          <w:noProof/>
          <w:lang w:eastAsia="en-US"/>
        </w:rPr>
        <w:t>e</w:t>
      </w:r>
      <w:r>
        <w:rPr>
          <w:noProof/>
          <w:lang w:eastAsia="en-US"/>
        </w:rPr>
        <w:t xml:space="preserve">nse Urban: </w:t>
      </w:r>
      <w:r w:rsidR="0068581B">
        <w:rPr>
          <w:noProof/>
          <w:lang w:eastAsia="en-US"/>
        </w:rPr>
        <w:t>Same HW as Urban Macro</w:t>
      </w:r>
      <w:bookmarkEnd w:id="9"/>
    </w:p>
    <w:p w14:paraId="2071C505" w14:textId="02A3FB4F" w:rsidR="00037145" w:rsidRDefault="0037655E" w:rsidP="00037145">
      <w:pPr>
        <w:pStyle w:val="Heading3"/>
      </w:pPr>
      <w:r>
        <w:lastRenderedPageBreak/>
        <w:t>2.1</w:t>
      </w:r>
      <w:r w:rsidR="00320331">
        <w:t>.2</w:t>
      </w:r>
      <w:r>
        <w:tab/>
      </w:r>
      <w:r w:rsidR="00AD3A10">
        <w:t>BS arra</w:t>
      </w:r>
      <w:r>
        <w:t>y antenna parameters</w:t>
      </w:r>
    </w:p>
    <w:p w14:paraId="080EB278" w14:textId="67DF3F05" w:rsidR="00285304" w:rsidRDefault="00285304" w:rsidP="00285304">
      <w:pPr>
        <w:keepNext/>
        <w:keepLines/>
        <w:spacing w:after="0"/>
        <w:jc w:val="center"/>
      </w:pPr>
      <w:r w:rsidRPr="00584C46">
        <w:rPr>
          <w:rFonts w:eastAsia="SimSun"/>
          <w:b/>
        </w:rPr>
        <w:t>Table</w:t>
      </w:r>
      <w:r>
        <w:rPr>
          <w:rFonts w:eastAsia="SimSun"/>
          <w:b/>
        </w:rPr>
        <w:t xml:space="preserve"> </w:t>
      </w:r>
      <w:r w:rsidR="00AB481E">
        <w:rPr>
          <w:rFonts w:eastAsia="SimSun"/>
          <w:b/>
        </w:rPr>
        <w:t>2</w:t>
      </w:r>
      <w:r>
        <w:rPr>
          <w:rFonts w:eastAsia="SimSun"/>
          <w:b/>
        </w:rPr>
        <w:t>.</w:t>
      </w:r>
      <w:r w:rsidR="00AB481E">
        <w:rPr>
          <w:rFonts w:eastAsia="SimSun"/>
          <w:b/>
        </w:rPr>
        <w:t>1</w:t>
      </w:r>
      <w:r>
        <w:rPr>
          <w:rFonts w:eastAsia="SimSun"/>
          <w:b/>
        </w:rPr>
        <w:t>.1</w:t>
      </w:r>
      <w:r w:rsidRPr="00584C46">
        <w:rPr>
          <w:rFonts w:eastAsia="SimSun"/>
          <w:b/>
        </w:rPr>
        <w:t>:</w:t>
      </w:r>
      <w:r w:rsidRPr="003C0B2F">
        <w:rPr>
          <w:rFonts w:eastAsia="SimSun"/>
          <w:b/>
        </w:rPr>
        <w:t xml:space="preserve"> </w:t>
      </w:r>
      <w:r w:rsidR="00AB481E">
        <w:rPr>
          <w:rFonts w:eastAsia="SimSun"/>
          <w:b/>
        </w:rPr>
        <w:t>Antenna</w:t>
      </w:r>
      <w:r>
        <w:rPr>
          <w:rFonts w:eastAsia="SimSun"/>
          <w:b/>
        </w:rPr>
        <w:t xml:space="preserve"> parameters relevant for </w:t>
      </w:r>
      <w:r w:rsidR="00AE2753">
        <w:rPr>
          <w:rFonts w:eastAsia="SimSun"/>
          <w:b/>
        </w:rPr>
        <w:t>14800</w:t>
      </w:r>
      <w:r>
        <w:rPr>
          <w:rFonts w:eastAsia="SimSun"/>
          <w:b/>
        </w:rPr>
        <w:t xml:space="preserve"> to </w:t>
      </w:r>
      <w:r w:rsidR="00AE2753">
        <w:rPr>
          <w:rFonts w:eastAsia="SimSun"/>
          <w:b/>
        </w:rPr>
        <w:t>1535</w:t>
      </w:r>
      <w:r>
        <w:rPr>
          <w:rFonts w:eastAsia="SimSun"/>
          <w:b/>
        </w:rPr>
        <w:t>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6B40F1" w:rsidRPr="00584C46" w14:paraId="26DBE6A6" w14:textId="77777777">
        <w:trPr>
          <w:jc w:val="center"/>
        </w:trPr>
        <w:tc>
          <w:tcPr>
            <w:tcW w:w="1838" w:type="dxa"/>
          </w:tcPr>
          <w:p w14:paraId="245846F9" w14:textId="77777777" w:rsidR="006B40F1" w:rsidRDefault="006B40F1">
            <w:pPr>
              <w:keepNext/>
              <w:keepLines/>
              <w:spacing w:after="0"/>
              <w:jc w:val="center"/>
              <w:rPr>
                <w:sz w:val="18"/>
                <w:szCs w:val="18"/>
                <w:lang w:eastAsia="zh-CN"/>
              </w:rPr>
            </w:pPr>
            <w:r>
              <w:rPr>
                <w:rFonts w:cs="Arial"/>
                <w:b/>
                <w:sz w:val="18"/>
                <w:szCs w:val="18"/>
              </w:rPr>
              <w:t>Parameter</w:t>
            </w:r>
          </w:p>
        </w:tc>
        <w:tc>
          <w:tcPr>
            <w:tcW w:w="1985" w:type="dxa"/>
          </w:tcPr>
          <w:p w14:paraId="69A78590" w14:textId="0FB87456" w:rsidR="006B40F1" w:rsidRPr="000C0827" w:rsidRDefault="00B17519">
            <w:pPr>
              <w:keepNext/>
              <w:keepLines/>
              <w:spacing w:after="0"/>
              <w:jc w:val="center"/>
              <w:rPr>
                <w:sz w:val="18"/>
                <w:szCs w:val="18"/>
                <w:lang w:eastAsia="zh-CN"/>
              </w:rPr>
            </w:pPr>
            <w:r>
              <w:rPr>
                <w:rFonts w:cs="Arial"/>
                <w:b/>
                <w:sz w:val="18"/>
                <w:szCs w:val="18"/>
              </w:rPr>
              <w:t>Macro suburban</w:t>
            </w:r>
          </w:p>
        </w:tc>
        <w:tc>
          <w:tcPr>
            <w:tcW w:w="1985" w:type="dxa"/>
          </w:tcPr>
          <w:p w14:paraId="5ABBCD9D" w14:textId="2D2E43FD" w:rsidR="006B40F1" w:rsidRPr="00CD32EC" w:rsidRDefault="006B40F1">
            <w:pPr>
              <w:keepNext/>
              <w:keepLines/>
              <w:spacing w:after="0"/>
              <w:jc w:val="center"/>
              <w:rPr>
                <w:b/>
                <w:bCs/>
                <w:sz w:val="18"/>
                <w:szCs w:val="18"/>
                <w:lang w:eastAsia="zh-CN"/>
              </w:rPr>
            </w:pPr>
            <w:r>
              <w:rPr>
                <w:rFonts w:cs="Arial"/>
                <w:b/>
                <w:sz w:val="18"/>
                <w:szCs w:val="18"/>
              </w:rPr>
              <w:t>Macro urban</w:t>
            </w:r>
          </w:p>
        </w:tc>
        <w:tc>
          <w:tcPr>
            <w:tcW w:w="1985" w:type="dxa"/>
          </w:tcPr>
          <w:p w14:paraId="71CBD3E1" w14:textId="07309DD8" w:rsidR="006B40F1" w:rsidRPr="00CD32EC" w:rsidRDefault="006B40F1">
            <w:pPr>
              <w:keepNext/>
              <w:keepLines/>
              <w:spacing w:after="0"/>
              <w:jc w:val="center"/>
              <w:rPr>
                <w:b/>
                <w:bCs/>
                <w:sz w:val="18"/>
                <w:szCs w:val="18"/>
                <w:lang w:eastAsia="zh-CN"/>
              </w:rPr>
            </w:pPr>
            <w:r>
              <w:rPr>
                <w:rFonts w:cs="Arial"/>
                <w:b/>
                <w:sz w:val="18"/>
                <w:szCs w:val="18"/>
              </w:rPr>
              <w:t>M</w:t>
            </w:r>
            <w:r w:rsidR="00AE2753">
              <w:rPr>
                <w:rFonts w:cs="Arial"/>
                <w:b/>
                <w:sz w:val="18"/>
                <w:szCs w:val="18"/>
              </w:rPr>
              <w:t>ic</w:t>
            </w:r>
            <w:r>
              <w:rPr>
                <w:rFonts w:cs="Arial"/>
                <w:b/>
                <w:sz w:val="18"/>
                <w:szCs w:val="18"/>
              </w:rPr>
              <w:t>ro urban</w:t>
            </w:r>
          </w:p>
        </w:tc>
        <w:tc>
          <w:tcPr>
            <w:tcW w:w="1985" w:type="dxa"/>
            <w:shd w:val="clear" w:color="auto" w:fill="auto"/>
          </w:tcPr>
          <w:p w14:paraId="338C4265" w14:textId="05255AEB" w:rsidR="006B40F1" w:rsidRPr="00584C46" w:rsidRDefault="00AE2753">
            <w:pPr>
              <w:keepNext/>
              <w:keepLines/>
              <w:spacing w:after="0"/>
              <w:jc w:val="center"/>
              <w:rPr>
                <w:b/>
                <w:bCs/>
                <w:sz w:val="18"/>
                <w:szCs w:val="18"/>
                <w:lang w:eastAsia="zh-CN"/>
              </w:rPr>
            </w:pPr>
            <w:r>
              <w:rPr>
                <w:b/>
                <w:bCs/>
                <w:sz w:val="18"/>
                <w:szCs w:val="18"/>
                <w:lang w:eastAsia="zh-CN"/>
              </w:rPr>
              <w:t>Indoor</w:t>
            </w:r>
          </w:p>
        </w:tc>
      </w:tr>
      <w:tr w:rsidR="006B40F1" w:rsidRPr="00D13E15" w14:paraId="3A87F314" w14:textId="77777777">
        <w:trPr>
          <w:jc w:val="center"/>
        </w:trPr>
        <w:tc>
          <w:tcPr>
            <w:tcW w:w="1838" w:type="dxa"/>
          </w:tcPr>
          <w:p w14:paraId="5D2C2C7E" w14:textId="77777777" w:rsidR="006B40F1" w:rsidRDefault="006B40F1">
            <w:pPr>
              <w:keepNext/>
              <w:keepLines/>
              <w:spacing w:after="0"/>
              <w:jc w:val="center"/>
              <w:rPr>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02B3D4D7" w14:textId="77777777" w:rsidR="006B40F1" w:rsidRPr="000C0827" w:rsidRDefault="006B40F1">
            <w:pPr>
              <w:keepNext/>
              <w:keepLines/>
              <w:spacing w:after="0"/>
              <w:jc w:val="center"/>
              <w:rPr>
                <w:sz w:val="18"/>
                <w:lang w:eastAsia="x-none"/>
              </w:rPr>
            </w:pPr>
            <w:r>
              <w:rPr>
                <w:rFonts w:cs="Arial"/>
                <w:sz w:val="18"/>
                <w:szCs w:val="18"/>
                <w:lang w:eastAsia="zh-CN"/>
              </w:rPr>
              <w:t>30 dB</w:t>
            </w:r>
          </w:p>
        </w:tc>
        <w:tc>
          <w:tcPr>
            <w:tcW w:w="1985" w:type="dxa"/>
          </w:tcPr>
          <w:p w14:paraId="47F8E145" w14:textId="77777777" w:rsidR="006B40F1" w:rsidRPr="00CD32EC" w:rsidRDefault="006B40F1">
            <w:pPr>
              <w:keepNext/>
              <w:keepLines/>
              <w:spacing w:after="0"/>
              <w:jc w:val="center"/>
              <w:rPr>
                <w:b/>
                <w:bCs/>
                <w:sz w:val="18"/>
                <w:lang w:eastAsia="x-none"/>
              </w:rPr>
            </w:pPr>
            <w:r>
              <w:rPr>
                <w:rFonts w:cs="Arial"/>
                <w:sz w:val="18"/>
                <w:szCs w:val="18"/>
                <w:lang w:eastAsia="zh-CN"/>
              </w:rPr>
              <w:t>30 dB</w:t>
            </w:r>
          </w:p>
        </w:tc>
        <w:tc>
          <w:tcPr>
            <w:tcW w:w="1985" w:type="dxa"/>
          </w:tcPr>
          <w:p w14:paraId="31E6F181" w14:textId="77777777" w:rsidR="006B40F1" w:rsidRPr="00CD32EC" w:rsidRDefault="006B40F1">
            <w:pPr>
              <w:keepNext/>
              <w:keepLines/>
              <w:spacing w:after="0"/>
              <w:jc w:val="center"/>
              <w:rPr>
                <w:b/>
                <w:bCs/>
                <w:sz w:val="18"/>
                <w:lang w:eastAsia="x-none"/>
              </w:rPr>
            </w:pPr>
            <w:r>
              <w:rPr>
                <w:rFonts w:cs="Arial"/>
                <w:sz w:val="18"/>
                <w:szCs w:val="18"/>
                <w:lang w:eastAsia="zh-CN"/>
              </w:rPr>
              <w:t>30 dB</w:t>
            </w:r>
          </w:p>
        </w:tc>
        <w:tc>
          <w:tcPr>
            <w:tcW w:w="1985" w:type="dxa"/>
            <w:shd w:val="clear" w:color="auto" w:fill="auto"/>
          </w:tcPr>
          <w:p w14:paraId="03CBBFC1" w14:textId="77777777" w:rsidR="006B40F1" w:rsidRPr="00D13E15" w:rsidRDefault="006B40F1">
            <w:pPr>
              <w:keepNext/>
              <w:keepLines/>
              <w:spacing w:after="0"/>
              <w:jc w:val="center"/>
              <w:rPr>
                <w:sz w:val="18"/>
                <w:lang w:eastAsia="x-none"/>
              </w:rPr>
            </w:pPr>
            <w:r w:rsidRPr="00D13E15">
              <w:rPr>
                <w:sz w:val="18"/>
                <w:lang w:eastAsia="x-none"/>
              </w:rPr>
              <w:t>30 dB</w:t>
            </w:r>
          </w:p>
        </w:tc>
      </w:tr>
      <w:tr w:rsidR="006B40F1" w:rsidRPr="00D13E15" w14:paraId="7A2802E8" w14:textId="77777777">
        <w:trPr>
          <w:jc w:val="center"/>
        </w:trPr>
        <w:tc>
          <w:tcPr>
            <w:tcW w:w="1838" w:type="dxa"/>
          </w:tcPr>
          <w:p w14:paraId="0C85274D" w14:textId="77777777" w:rsidR="006B40F1" w:rsidRDefault="006B40F1">
            <w:pPr>
              <w:keepNext/>
              <w:keepLines/>
              <w:spacing w:after="0"/>
              <w:jc w:val="center"/>
              <w:rPr>
                <w:sz w:val="18"/>
                <w:lang w:eastAsia="x-none"/>
              </w:rPr>
            </w:pPr>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
        </w:tc>
        <w:tc>
          <w:tcPr>
            <w:tcW w:w="1985" w:type="dxa"/>
          </w:tcPr>
          <w:p w14:paraId="6B417110" w14:textId="77777777" w:rsidR="006B40F1" w:rsidRDefault="006B40F1">
            <w:pPr>
              <w:keepNext/>
              <w:keepLines/>
              <w:spacing w:after="0"/>
              <w:jc w:val="center"/>
              <w:rPr>
                <w:sz w:val="18"/>
                <w:lang w:eastAsia="x-none"/>
              </w:rPr>
            </w:pPr>
            <w:r>
              <w:rPr>
                <w:rFonts w:cs="Arial"/>
                <w:sz w:val="18"/>
                <w:szCs w:val="18"/>
                <w:lang w:eastAsia="x-none"/>
              </w:rPr>
              <w:t>30 dB</w:t>
            </w:r>
          </w:p>
        </w:tc>
        <w:tc>
          <w:tcPr>
            <w:tcW w:w="1985" w:type="dxa"/>
          </w:tcPr>
          <w:p w14:paraId="489B6694" w14:textId="77777777" w:rsidR="006B40F1" w:rsidRPr="00CD32EC" w:rsidRDefault="006B40F1">
            <w:pPr>
              <w:keepNext/>
              <w:keepLines/>
              <w:spacing w:after="0"/>
              <w:jc w:val="center"/>
              <w:rPr>
                <w:b/>
                <w:bCs/>
                <w:sz w:val="18"/>
                <w:lang w:eastAsia="x-none"/>
              </w:rPr>
            </w:pPr>
            <w:r>
              <w:rPr>
                <w:rFonts w:cs="Arial"/>
                <w:sz w:val="18"/>
                <w:szCs w:val="18"/>
                <w:lang w:eastAsia="x-none"/>
              </w:rPr>
              <w:t>30 dB</w:t>
            </w:r>
          </w:p>
        </w:tc>
        <w:tc>
          <w:tcPr>
            <w:tcW w:w="1985" w:type="dxa"/>
          </w:tcPr>
          <w:p w14:paraId="0CBB07AC" w14:textId="77777777" w:rsidR="006B40F1" w:rsidRPr="00CD32EC" w:rsidRDefault="006B40F1">
            <w:pPr>
              <w:keepNext/>
              <w:keepLines/>
              <w:spacing w:after="0"/>
              <w:jc w:val="center"/>
              <w:rPr>
                <w:b/>
                <w:bCs/>
                <w:sz w:val="18"/>
                <w:lang w:eastAsia="x-none"/>
              </w:rPr>
            </w:pPr>
            <w:r>
              <w:rPr>
                <w:rFonts w:cs="Arial"/>
                <w:sz w:val="18"/>
                <w:szCs w:val="18"/>
                <w:lang w:eastAsia="x-none"/>
              </w:rPr>
              <w:t>30 dB</w:t>
            </w:r>
          </w:p>
        </w:tc>
        <w:tc>
          <w:tcPr>
            <w:tcW w:w="1985" w:type="dxa"/>
            <w:shd w:val="clear" w:color="auto" w:fill="auto"/>
          </w:tcPr>
          <w:p w14:paraId="7E220508" w14:textId="77777777" w:rsidR="006B40F1" w:rsidRPr="00D13E15" w:rsidRDefault="006B40F1">
            <w:pPr>
              <w:keepNext/>
              <w:keepLines/>
              <w:spacing w:after="0"/>
              <w:jc w:val="center"/>
              <w:rPr>
                <w:sz w:val="18"/>
                <w:lang w:eastAsia="x-none"/>
              </w:rPr>
            </w:pPr>
            <w:r w:rsidRPr="00D13E15">
              <w:rPr>
                <w:sz w:val="18"/>
                <w:lang w:eastAsia="x-none"/>
              </w:rPr>
              <w:t>30 dB</w:t>
            </w:r>
          </w:p>
        </w:tc>
      </w:tr>
      <w:tr w:rsidR="006B40F1" w:rsidRPr="00D13E15" w14:paraId="34180F49" w14:textId="77777777">
        <w:trPr>
          <w:jc w:val="center"/>
        </w:trPr>
        <w:tc>
          <w:tcPr>
            <w:tcW w:w="1838" w:type="dxa"/>
          </w:tcPr>
          <w:p w14:paraId="6C0479FC" w14:textId="77777777" w:rsidR="006B40F1" w:rsidRDefault="006B40F1">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02C8B48F" w14:textId="77777777" w:rsidR="006B40F1" w:rsidRDefault="006B40F1">
            <w:pPr>
              <w:keepNext/>
              <w:keepLines/>
              <w:spacing w:after="0"/>
              <w:jc w:val="center"/>
              <w:rPr>
                <w:sz w:val="18"/>
                <w:lang w:eastAsia="x-none"/>
              </w:rPr>
            </w:pPr>
            <w:r>
              <w:rPr>
                <w:rFonts w:cs="Arial"/>
                <w:sz w:val="18"/>
                <w:szCs w:val="18"/>
                <w:lang w:eastAsia="x-none"/>
              </w:rPr>
              <w:t>90 deg.</w:t>
            </w:r>
          </w:p>
        </w:tc>
        <w:tc>
          <w:tcPr>
            <w:tcW w:w="1985" w:type="dxa"/>
          </w:tcPr>
          <w:p w14:paraId="68C376BD" w14:textId="77777777" w:rsidR="006B40F1" w:rsidRPr="00CD32EC" w:rsidRDefault="006B40F1">
            <w:pPr>
              <w:keepNext/>
              <w:keepLines/>
              <w:spacing w:after="0"/>
              <w:jc w:val="center"/>
              <w:rPr>
                <w:b/>
                <w:bCs/>
                <w:sz w:val="18"/>
                <w:lang w:eastAsia="x-none"/>
              </w:rPr>
            </w:pPr>
            <w:r>
              <w:rPr>
                <w:rFonts w:cs="Arial"/>
                <w:sz w:val="18"/>
                <w:szCs w:val="18"/>
                <w:lang w:eastAsia="x-none"/>
              </w:rPr>
              <w:t>90 deg.</w:t>
            </w:r>
          </w:p>
        </w:tc>
        <w:tc>
          <w:tcPr>
            <w:tcW w:w="1985" w:type="dxa"/>
          </w:tcPr>
          <w:p w14:paraId="2DAF119F" w14:textId="77777777" w:rsidR="006B40F1" w:rsidRPr="00CD32EC" w:rsidRDefault="006B40F1">
            <w:pPr>
              <w:keepNext/>
              <w:keepLines/>
              <w:spacing w:after="0"/>
              <w:jc w:val="center"/>
              <w:rPr>
                <w:b/>
                <w:bCs/>
                <w:sz w:val="18"/>
                <w:lang w:eastAsia="x-none"/>
              </w:rPr>
            </w:pPr>
            <w:r>
              <w:rPr>
                <w:rFonts w:cs="Arial"/>
                <w:sz w:val="18"/>
                <w:szCs w:val="18"/>
                <w:lang w:eastAsia="x-none"/>
              </w:rPr>
              <w:t>90 deg.</w:t>
            </w:r>
          </w:p>
        </w:tc>
        <w:tc>
          <w:tcPr>
            <w:tcW w:w="1985" w:type="dxa"/>
            <w:shd w:val="clear" w:color="auto" w:fill="auto"/>
          </w:tcPr>
          <w:p w14:paraId="3043CCE4" w14:textId="77777777" w:rsidR="006B40F1" w:rsidRPr="00D13E15" w:rsidRDefault="006B40F1">
            <w:pPr>
              <w:keepNext/>
              <w:keepLines/>
              <w:spacing w:after="0"/>
              <w:jc w:val="center"/>
              <w:rPr>
                <w:sz w:val="18"/>
                <w:lang w:eastAsia="x-none"/>
              </w:rPr>
            </w:pPr>
            <w:r w:rsidRPr="00D13E15">
              <w:rPr>
                <w:sz w:val="18"/>
                <w:lang w:eastAsia="x-none"/>
              </w:rPr>
              <w:t>90 deg.</w:t>
            </w:r>
          </w:p>
        </w:tc>
      </w:tr>
      <w:tr w:rsidR="006B40F1" w:rsidRPr="00D13E15" w14:paraId="0EC2051D" w14:textId="77777777">
        <w:trPr>
          <w:jc w:val="center"/>
        </w:trPr>
        <w:tc>
          <w:tcPr>
            <w:tcW w:w="1838" w:type="dxa"/>
          </w:tcPr>
          <w:p w14:paraId="1A0F2FCD" w14:textId="77777777" w:rsidR="006B40F1" w:rsidRDefault="006B40F1">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53A97B80" w14:textId="77777777" w:rsidR="006B40F1" w:rsidRDefault="006B40F1">
            <w:pPr>
              <w:keepNext/>
              <w:keepLines/>
              <w:spacing w:after="0"/>
              <w:jc w:val="center"/>
              <w:rPr>
                <w:sz w:val="18"/>
                <w:lang w:eastAsia="x-none"/>
              </w:rPr>
            </w:pPr>
            <w:r>
              <w:rPr>
                <w:rFonts w:cs="Arial"/>
                <w:sz w:val="18"/>
                <w:szCs w:val="18"/>
                <w:lang w:eastAsia="x-none"/>
              </w:rPr>
              <w:t>65 deg.</w:t>
            </w:r>
          </w:p>
        </w:tc>
        <w:tc>
          <w:tcPr>
            <w:tcW w:w="1985" w:type="dxa"/>
          </w:tcPr>
          <w:p w14:paraId="27F3C7E6" w14:textId="77777777" w:rsidR="006B40F1" w:rsidRPr="00CD32EC" w:rsidRDefault="006B40F1">
            <w:pPr>
              <w:keepNext/>
              <w:keepLines/>
              <w:spacing w:after="0"/>
              <w:jc w:val="center"/>
              <w:rPr>
                <w:b/>
                <w:bCs/>
                <w:sz w:val="18"/>
                <w:lang w:eastAsia="x-none"/>
              </w:rPr>
            </w:pPr>
            <w:r>
              <w:rPr>
                <w:rFonts w:cs="Arial"/>
                <w:sz w:val="18"/>
                <w:szCs w:val="18"/>
                <w:lang w:eastAsia="x-none"/>
              </w:rPr>
              <w:t>65 deg.</w:t>
            </w:r>
          </w:p>
        </w:tc>
        <w:tc>
          <w:tcPr>
            <w:tcW w:w="1985" w:type="dxa"/>
          </w:tcPr>
          <w:p w14:paraId="4E4899B2" w14:textId="77777777" w:rsidR="006B40F1" w:rsidRPr="00CD32EC" w:rsidRDefault="006B40F1">
            <w:pPr>
              <w:keepNext/>
              <w:keepLines/>
              <w:spacing w:after="0"/>
              <w:jc w:val="center"/>
              <w:rPr>
                <w:b/>
                <w:bCs/>
                <w:sz w:val="18"/>
                <w:lang w:eastAsia="x-none"/>
              </w:rPr>
            </w:pPr>
            <w:r>
              <w:rPr>
                <w:rFonts w:cs="Arial"/>
                <w:sz w:val="18"/>
                <w:szCs w:val="18"/>
                <w:lang w:eastAsia="x-none"/>
              </w:rPr>
              <w:t>65 deg.</w:t>
            </w:r>
          </w:p>
        </w:tc>
        <w:tc>
          <w:tcPr>
            <w:tcW w:w="1985" w:type="dxa"/>
            <w:shd w:val="clear" w:color="auto" w:fill="auto"/>
          </w:tcPr>
          <w:p w14:paraId="523D2505" w14:textId="01EFEFAB" w:rsidR="006B40F1" w:rsidRPr="00D13E15" w:rsidRDefault="006D2F94">
            <w:pPr>
              <w:keepNext/>
              <w:keepLines/>
              <w:spacing w:after="0"/>
              <w:jc w:val="center"/>
              <w:rPr>
                <w:sz w:val="18"/>
                <w:lang w:eastAsia="x-none"/>
              </w:rPr>
            </w:pPr>
            <w:r>
              <w:rPr>
                <w:sz w:val="18"/>
                <w:lang w:eastAsia="x-none"/>
              </w:rPr>
              <w:t>90</w:t>
            </w:r>
            <w:r w:rsidR="006B40F1" w:rsidRPr="00D13E15">
              <w:rPr>
                <w:sz w:val="18"/>
                <w:lang w:eastAsia="x-none"/>
              </w:rPr>
              <w:t xml:space="preserve"> deg.</w:t>
            </w:r>
          </w:p>
        </w:tc>
      </w:tr>
      <w:tr w:rsidR="006B40F1" w:rsidRPr="00D13E15" w14:paraId="1AB9E718" w14:textId="77777777">
        <w:trPr>
          <w:jc w:val="center"/>
        </w:trPr>
        <w:tc>
          <w:tcPr>
            <w:tcW w:w="1838" w:type="dxa"/>
          </w:tcPr>
          <w:p w14:paraId="444AEA46" w14:textId="77777777" w:rsidR="006B40F1" w:rsidRDefault="006B40F1">
            <w:pPr>
              <w:keepNext/>
              <w:keepLines/>
              <w:spacing w:after="0"/>
              <w:jc w:val="center"/>
              <w:rPr>
                <w:sz w:val="18"/>
                <w:lang w:eastAsia="x-none"/>
              </w:rPr>
            </w:pPr>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
        </w:tc>
        <w:tc>
          <w:tcPr>
            <w:tcW w:w="1985" w:type="dxa"/>
          </w:tcPr>
          <w:p w14:paraId="090A56E0" w14:textId="77777777" w:rsidR="006B40F1" w:rsidRDefault="006B40F1">
            <w:pPr>
              <w:keepNext/>
              <w:keepLines/>
              <w:spacing w:after="0"/>
              <w:jc w:val="center"/>
              <w:rPr>
                <w:sz w:val="18"/>
                <w:lang w:eastAsia="x-none"/>
              </w:rPr>
            </w:pPr>
            <w:r>
              <w:rPr>
                <w:rFonts w:cs="Arial"/>
                <w:sz w:val="18"/>
                <w:szCs w:val="18"/>
                <w:lang w:eastAsia="x-none"/>
              </w:rPr>
              <w:t>6.4 dBi</w:t>
            </w:r>
          </w:p>
        </w:tc>
        <w:tc>
          <w:tcPr>
            <w:tcW w:w="1985" w:type="dxa"/>
          </w:tcPr>
          <w:p w14:paraId="6CB381E0" w14:textId="77777777" w:rsidR="006B40F1" w:rsidRPr="00CD32EC" w:rsidRDefault="006B40F1">
            <w:pPr>
              <w:keepNext/>
              <w:keepLines/>
              <w:spacing w:after="0"/>
              <w:jc w:val="center"/>
              <w:rPr>
                <w:b/>
                <w:bCs/>
                <w:sz w:val="18"/>
                <w:lang w:eastAsia="x-none"/>
              </w:rPr>
            </w:pPr>
            <w:r>
              <w:rPr>
                <w:rFonts w:cs="Arial"/>
                <w:sz w:val="18"/>
                <w:szCs w:val="18"/>
                <w:lang w:eastAsia="x-none"/>
              </w:rPr>
              <w:t>6.4 dBi</w:t>
            </w:r>
          </w:p>
        </w:tc>
        <w:tc>
          <w:tcPr>
            <w:tcW w:w="1985" w:type="dxa"/>
          </w:tcPr>
          <w:p w14:paraId="3D8A588D" w14:textId="77777777" w:rsidR="006B40F1" w:rsidRPr="00CD32EC" w:rsidRDefault="006B40F1">
            <w:pPr>
              <w:keepNext/>
              <w:keepLines/>
              <w:spacing w:after="0"/>
              <w:jc w:val="center"/>
              <w:rPr>
                <w:b/>
                <w:bCs/>
                <w:sz w:val="18"/>
                <w:lang w:eastAsia="x-none"/>
              </w:rPr>
            </w:pPr>
            <w:r>
              <w:rPr>
                <w:rFonts w:cs="Arial"/>
                <w:sz w:val="18"/>
                <w:szCs w:val="18"/>
                <w:lang w:eastAsia="x-none"/>
              </w:rPr>
              <w:t>6.4 dBi</w:t>
            </w:r>
          </w:p>
        </w:tc>
        <w:tc>
          <w:tcPr>
            <w:tcW w:w="1985" w:type="dxa"/>
            <w:shd w:val="clear" w:color="auto" w:fill="auto"/>
          </w:tcPr>
          <w:p w14:paraId="7F73DB88" w14:textId="3F6691DF" w:rsidR="006B40F1" w:rsidRPr="00D13E15" w:rsidRDefault="008437BF">
            <w:pPr>
              <w:keepNext/>
              <w:keepLines/>
              <w:spacing w:after="0"/>
              <w:jc w:val="center"/>
              <w:rPr>
                <w:sz w:val="18"/>
                <w:lang w:eastAsia="x-none"/>
              </w:rPr>
            </w:pPr>
            <w:r>
              <w:rPr>
                <w:sz w:val="18"/>
                <w:lang w:eastAsia="x-none"/>
              </w:rPr>
              <w:t>5</w:t>
            </w:r>
            <w:r w:rsidR="006B40F1" w:rsidRPr="00D13E15">
              <w:rPr>
                <w:sz w:val="18"/>
                <w:lang w:eastAsia="x-none"/>
              </w:rPr>
              <w:t xml:space="preserve"> dBi</w:t>
            </w:r>
          </w:p>
        </w:tc>
      </w:tr>
      <w:tr w:rsidR="006B40F1" w:rsidRPr="00D13E15" w14:paraId="0B815DC2" w14:textId="77777777">
        <w:trPr>
          <w:jc w:val="center"/>
        </w:trPr>
        <w:tc>
          <w:tcPr>
            <w:tcW w:w="1838" w:type="dxa"/>
          </w:tcPr>
          <w:p w14:paraId="68E352C4" w14:textId="77777777" w:rsidR="006B40F1" w:rsidRDefault="006B40F1">
            <w:pPr>
              <w:keepNext/>
              <w:keepLines/>
              <w:spacing w:after="0"/>
              <w:jc w:val="center"/>
              <w:rPr>
                <w:sz w:val="18"/>
                <w:lang w:eastAsia="x-none"/>
              </w:rPr>
            </w:pPr>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
        </w:tc>
        <w:tc>
          <w:tcPr>
            <w:tcW w:w="1985" w:type="dxa"/>
          </w:tcPr>
          <w:p w14:paraId="73EB1B3E" w14:textId="24AA4810" w:rsidR="006B40F1" w:rsidRDefault="006D2F94">
            <w:pPr>
              <w:keepNext/>
              <w:keepLines/>
              <w:spacing w:after="0"/>
              <w:jc w:val="center"/>
              <w:rPr>
                <w:sz w:val="18"/>
                <w:lang w:eastAsia="x-none"/>
              </w:rPr>
            </w:pPr>
            <w:r>
              <w:rPr>
                <w:rFonts w:cs="Arial"/>
                <w:sz w:val="18"/>
                <w:szCs w:val="18"/>
                <w:lang w:eastAsia="x-none"/>
              </w:rPr>
              <w:t>4</w:t>
            </w:r>
          </w:p>
        </w:tc>
        <w:tc>
          <w:tcPr>
            <w:tcW w:w="1985" w:type="dxa"/>
          </w:tcPr>
          <w:p w14:paraId="1D8104E6" w14:textId="66EDBC80" w:rsidR="006B40F1" w:rsidRPr="00CD32EC" w:rsidRDefault="006D2F94">
            <w:pPr>
              <w:keepNext/>
              <w:keepLines/>
              <w:spacing w:after="0"/>
              <w:jc w:val="center"/>
              <w:rPr>
                <w:b/>
                <w:bCs/>
                <w:sz w:val="18"/>
                <w:lang w:eastAsia="x-none"/>
              </w:rPr>
            </w:pPr>
            <w:r>
              <w:rPr>
                <w:rFonts w:cs="Arial"/>
                <w:sz w:val="18"/>
                <w:szCs w:val="18"/>
                <w:lang w:eastAsia="x-none"/>
              </w:rPr>
              <w:t>4</w:t>
            </w:r>
          </w:p>
        </w:tc>
        <w:tc>
          <w:tcPr>
            <w:tcW w:w="1985" w:type="dxa"/>
          </w:tcPr>
          <w:p w14:paraId="79A5AA44" w14:textId="5213403D" w:rsidR="006B40F1" w:rsidRPr="00CD32EC" w:rsidRDefault="006D2F94">
            <w:pPr>
              <w:keepNext/>
              <w:keepLines/>
              <w:spacing w:after="0"/>
              <w:jc w:val="center"/>
              <w:rPr>
                <w:b/>
                <w:bCs/>
                <w:sz w:val="18"/>
                <w:lang w:eastAsia="x-none"/>
              </w:rPr>
            </w:pPr>
            <w:r>
              <w:rPr>
                <w:rFonts w:cs="Arial"/>
                <w:sz w:val="18"/>
                <w:szCs w:val="18"/>
                <w:lang w:eastAsia="x-none"/>
              </w:rPr>
              <w:t>4</w:t>
            </w:r>
          </w:p>
        </w:tc>
        <w:tc>
          <w:tcPr>
            <w:tcW w:w="1985" w:type="dxa"/>
            <w:shd w:val="clear" w:color="auto" w:fill="auto"/>
          </w:tcPr>
          <w:p w14:paraId="6381F42D" w14:textId="77777777" w:rsidR="006B40F1" w:rsidRPr="00D13E15" w:rsidRDefault="006B40F1">
            <w:pPr>
              <w:keepNext/>
              <w:keepLines/>
              <w:spacing w:after="0"/>
              <w:jc w:val="center"/>
              <w:rPr>
                <w:sz w:val="18"/>
                <w:lang w:eastAsia="x-none"/>
              </w:rPr>
            </w:pPr>
            <w:r>
              <w:rPr>
                <w:sz w:val="18"/>
                <w:lang w:eastAsia="x-none"/>
              </w:rPr>
              <w:t>N/A</w:t>
            </w:r>
          </w:p>
        </w:tc>
      </w:tr>
      <w:tr w:rsidR="006B40F1" w:rsidRPr="00D13E15" w14:paraId="38E57E55" w14:textId="77777777">
        <w:trPr>
          <w:jc w:val="center"/>
        </w:trPr>
        <w:tc>
          <w:tcPr>
            <w:tcW w:w="1838" w:type="dxa"/>
          </w:tcPr>
          <w:p w14:paraId="7CF6952B" w14:textId="77777777" w:rsidR="006B40F1" w:rsidRDefault="006B40F1">
            <w:pPr>
              <w:keepNext/>
              <w:keepLines/>
              <w:spacing w:after="0"/>
              <w:jc w:val="center"/>
              <w:rPr>
                <w:sz w:val="18"/>
                <w:lang w:eastAsia="x-none"/>
              </w:rPr>
            </w:pPr>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
        </w:tc>
        <w:tc>
          <w:tcPr>
            <w:tcW w:w="1985" w:type="dxa"/>
          </w:tcPr>
          <w:p w14:paraId="1AC58D95" w14:textId="77777777" w:rsidR="006B40F1" w:rsidRDefault="006B40F1">
            <w:pPr>
              <w:keepNext/>
              <w:keepLines/>
              <w:spacing w:after="0"/>
              <w:jc w:val="center"/>
              <w:rPr>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27D54374" w14:textId="77777777" w:rsidR="006B40F1" w:rsidRPr="00CD32EC" w:rsidRDefault="006B40F1">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3B898711" w14:textId="77777777" w:rsidR="006B40F1" w:rsidRPr="00CD32EC" w:rsidRDefault="006B40F1">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260F6D6C" w14:textId="0945287A" w:rsidR="006B40F1" w:rsidRPr="00D13E15" w:rsidRDefault="00FF3697">
            <w:pPr>
              <w:keepNext/>
              <w:keepLines/>
              <w:spacing w:after="0"/>
              <w:jc w:val="center"/>
              <w:rPr>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r>
      <w:tr w:rsidR="006B40F1" w:rsidRPr="00D13E15" w14:paraId="5024426D" w14:textId="77777777">
        <w:trPr>
          <w:jc w:val="center"/>
        </w:trPr>
        <w:tc>
          <w:tcPr>
            <w:tcW w:w="1838" w:type="dxa"/>
          </w:tcPr>
          <w:p w14:paraId="572C6243" w14:textId="77777777" w:rsidR="006B40F1" w:rsidRDefault="006B40F1">
            <w:pPr>
              <w:keepNext/>
              <w:keepLines/>
              <w:spacing w:after="0"/>
              <w:jc w:val="center"/>
              <w:rPr>
                <w:sz w:val="18"/>
                <w:lang w:eastAsia="x-none"/>
              </w:rPr>
            </w:pPr>
            <w:r w:rsidRPr="00732B42">
              <w:rPr>
                <w:rFonts w:ascii="Symbol" w:hAnsi="Symbol" w:cs="Arial"/>
                <w:i/>
                <w:sz w:val="18"/>
                <w:szCs w:val="18"/>
              </w:rPr>
              <w:t></w:t>
            </w:r>
            <w:r w:rsidRPr="00732B42">
              <w:rPr>
                <w:rFonts w:ascii="Cambria Math" w:hAnsi="Cambria Math" w:cs="Arial"/>
                <w:i/>
                <w:sz w:val="18"/>
                <w:szCs w:val="18"/>
                <w:vertAlign w:val="subscript"/>
              </w:rPr>
              <w:t>subtilt</w:t>
            </w:r>
          </w:p>
        </w:tc>
        <w:tc>
          <w:tcPr>
            <w:tcW w:w="1985" w:type="dxa"/>
          </w:tcPr>
          <w:p w14:paraId="5CC286F2" w14:textId="77777777" w:rsidR="006B40F1" w:rsidRPr="0002219B" w:rsidRDefault="006B40F1">
            <w:pPr>
              <w:keepNext/>
              <w:keepLines/>
              <w:spacing w:after="0"/>
              <w:jc w:val="center"/>
              <w:rPr>
                <w:sz w:val="18"/>
                <w:lang w:eastAsia="x-none"/>
              </w:rPr>
            </w:pPr>
            <w:r w:rsidRPr="0002219B">
              <w:rPr>
                <w:rFonts w:cs="Arial"/>
                <w:sz w:val="18"/>
                <w:szCs w:val="18"/>
                <w:lang w:eastAsia="x-none"/>
              </w:rPr>
              <w:t>3 deg.</w:t>
            </w:r>
          </w:p>
        </w:tc>
        <w:tc>
          <w:tcPr>
            <w:tcW w:w="1985" w:type="dxa"/>
          </w:tcPr>
          <w:p w14:paraId="2DBFCD41" w14:textId="77777777" w:rsidR="006B40F1" w:rsidRPr="0002219B" w:rsidRDefault="006B40F1">
            <w:pPr>
              <w:keepNext/>
              <w:keepLines/>
              <w:spacing w:after="0"/>
              <w:jc w:val="center"/>
              <w:rPr>
                <w:b/>
                <w:bCs/>
                <w:sz w:val="18"/>
                <w:lang w:eastAsia="x-none"/>
              </w:rPr>
            </w:pPr>
            <w:r w:rsidRPr="0002219B">
              <w:rPr>
                <w:rFonts w:cs="Arial"/>
                <w:sz w:val="18"/>
                <w:szCs w:val="18"/>
                <w:lang w:eastAsia="x-none"/>
              </w:rPr>
              <w:t>3 deg.</w:t>
            </w:r>
          </w:p>
        </w:tc>
        <w:tc>
          <w:tcPr>
            <w:tcW w:w="1985" w:type="dxa"/>
          </w:tcPr>
          <w:p w14:paraId="3231FA33" w14:textId="77777777" w:rsidR="006B40F1" w:rsidRPr="0002219B" w:rsidRDefault="006B40F1">
            <w:pPr>
              <w:keepNext/>
              <w:keepLines/>
              <w:spacing w:after="0"/>
              <w:jc w:val="center"/>
              <w:rPr>
                <w:b/>
                <w:bCs/>
                <w:sz w:val="18"/>
                <w:lang w:eastAsia="x-none"/>
              </w:rPr>
            </w:pPr>
            <w:r w:rsidRPr="0002219B">
              <w:rPr>
                <w:rFonts w:cs="Arial"/>
                <w:sz w:val="18"/>
                <w:szCs w:val="18"/>
                <w:lang w:eastAsia="x-none"/>
              </w:rPr>
              <w:t>3 deg.</w:t>
            </w:r>
          </w:p>
        </w:tc>
        <w:tc>
          <w:tcPr>
            <w:tcW w:w="1985" w:type="dxa"/>
            <w:shd w:val="clear" w:color="auto" w:fill="auto"/>
          </w:tcPr>
          <w:p w14:paraId="42584A39" w14:textId="77777777" w:rsidR="006B40F1" w:rsidRPr="00D13E15" w:rsidRDefault="006B40F1">
            <w:pPr>
              <w:keepNext/>
              <w:keepLines/>
              <w:spacing w:after="0"/>
              <w:jc w:val="center"/>
              <w:rPr>
                <w:sz w:val="18"/>
                <w:lang w:eastAsia="x-none"/>
              </w:rPr>
            </w:pPr>
            <w:r>
              <w:rPr>
                <w:sz w:val="18"/>
                <w:lang w:eastAsia="x-none"/>
              </w:rPr>
              <w:t>N/A</w:t>
            </w:r>
          </w:p>
        </w:tc>
      </w:tr>
      <w:tr w:rsidR="006B40F1" w:rsidRPr="00D13E15" w14:paraId="3DF6637F" w14:textId="77777777">
        <w:trPr>
          <w:jc w:val="center"/>
        </w:trPr>
        <w:tc>
          <w:tcPr>
            <w:tcW w:w="1838" w:type="dxa"/>
          </w:tcPr>
          <w:p w14:paraId="1A1521A6" w14:textId="77777777" w:rsidR="006B40F1" w:rsidRDefault="006B40F1">
            <w:pPr>
              <w:keepNext/>
              <w:keepLines/>
              <w:spacing w:after="0"/>
              <w:jc w:val="center"/>
              <w:rPr>
                <w:sz w:val="18"/>
                <w:lang w:eastAsia="x-none"/>
              </w:rPr>
            </w:pPr>
            <w:r w:rsidRPr="00B075CD">
              <w:rPr>
                <w:rFonts w:ascii="Cambria Math" w:hAnsi="Cambria Math" w:cs="Arial"/>
                <w:i/>
                <w:sz w:val="18"/>
                <w:szCs w:val="18"/>
                <w:lang w:eastAsia="x-none"/>
              </w:rPr>
              <w:t>M</w:t>
            </w:r>
          </w:p>
        </w:tc>
        <w:tc>
          <w:tcPr>
            <w:tcW w:w="1985" w:type="dxa"/>
          </w:tcPr>
          <w:p w14:paraId="37B88CCF" w14:textId="03E699DC" w:rsidR="006B40F1" w:rsidRPr="0002219B" w:rsidRDefault="00195960">
            <w:pPr>
              <w:keepNext/>
              <w:keepLines/>
              <w:spacing w:after="0"/>
              <w:jc w:val="center"/>
              <w:rPr>
                <w:sz w:val="18"/>
                <w:lang w:eastAsia="x-none"/>
              </w:rPr>
            </w:pPr>
            <w:r w:rsidRPr="0002219B">
              <w:rPr>
                <w:sz w:val="18"/>
                <w:lang w:eastAsia="x-none"/>
              </w:rPr>
              <w:t>16</w:t>
            </w:r>
          </w:p>
        </w:tc>
        <w:tc>
          <w:tcPr>
            <w:tcW w:w="1985" w:type="dxa"/>
          </w:tcPr>
          <w:p w14:paraId="3DFEC12F" w14:textId="64CD697F" w:rsidR="006B40F1" w:rsidRPr="0002219B" w:rsidRDefault="00195960">
            <w:pPr>
              <w:keepNext/>
              <w:keepLines/>
              <w:spacing w:after="0"/>
              <w:jc w:val="center"/>
              <w:rPr>
                <w:sz w:val="18"/>
                <w:lang w:eastAsia="x-none"/>
              </w:rPr>
            </w:pPr>
            <w:r w:rsidRPr="0002219B">
              <w:rPr>
                <w:sz w:val="18"/>
                <w:lang w:eastAsia="x-none"/>
              </w:rPr>
              <w:t>16</w:t>
            </w:r>
          </w:p>
        </w:tc>
        <w:tc>
          <w:tcPr>
            <w:tcW w:w="1985" w:type="dxa"/>
          </w:tcPr>
          <w:p w14:paraId="7145F5B2" w14:textId="416453DE" w:rsidR="006B40F1" w:rsidRPr="0002219B" w:rsidRDefault="00195960">
            <w:pPr>
              <w:keepNext/>
              <w:keepLines/>
              <w:spacing w:after="0"/>
              <w:jc w:val="center"/>
              <w:rPr>
                <w:sz w:val="18"/>
                <w:lang w:eastAsia="x-none"/>
              </w:rPr>
            </w:pPr>
            <w:r w:rsidRPr="0002219B">
              <w:rPr>
                <w:sz w:val="18"/>
                <w:lang w:eastAsia="x-none"/>
              </w:rPr>
              <w:t>16</w:t>
            </w:r>
          </w:p>
        </w:tc>
        <w:tc>
          <w:tcPr>
            <w:tcW w:w="1985" w:type="dxa"/>
            <w:shd w:val="clear" w:color="auto" w:fill="auto"/>
          </w:tcPr>
          <w:p w14:paraId="23EFB4C3" w14:textId="3F93B77A" w:rsidR="006B40F1" w:rsidRPr="00D13E15" w:rsidRDefault="00FF3697">
            <w:pPr>
              <w:keepNext/>
              <w:keepLines/>
              <w:spacing w:after="0"/>
              <w:jc w:val="center"/>
              <w:rPr>
                <w:sz w:val="18"/>
                <w:lang w:eastAsia="x-none"/>
              </w:rPr>
            </w:pPr>
            <w:r>
              <w:rPr>
                <w:sz w:val="18"/>
                <w:lang w:eastAsia="x-none"/>
              </w:rPr>
              <w:t>4</w:t>
            </w:r>
          </w:p>
        </w:tc>
      </w:tr>
      <w:tr w:rsidR="006B40F1" w:rsidRPr="00D13E15" w14:paraId="34F7D7B3" w14:textId="77777777">
        <w:trPr>
          <w:jc w:val="center"/>
        </w:trPr>
        <w:tc>
          <w:tcPr>
            <w:tcW w:w="1838" w:type="dxa"/>
          </w:tcPr>
          <w:p w14:paraId="3053E3FE" w14:textId="1A4AEB48" w:rsidR="006B40F1" w:rsidRDefault="006B40F1">
            <w:pPr>
              <w:keepNext/>
              <w:keepLines/>
              <w:spacing w:after="0"/>
              <w:jc w:val="center"/>
              <w:rPr>
                <w:sz w:val="18"/>
                <w:lang w:eastAsia="x-none"/>
              </w:rPr>
            </w:pPr>
            <w:r w:rsidRPr="00B075CD">
              <w:rPr>
                <w:rFonts w:ascii="Cambria Math" w:hAnsi="Cambria Math" w:cs="Arial"/>
                <w:i/>
                <w:sz w:val="18"/>
                <w:szCs w:val="18"/>
                <w:lang w:eastAsia="x-none"/>
              </w:rPr>
              <w:t>N</w:t>
            </w:r>
          </w:p>
        </w:tc>
        <w:tc>
          <w:tcPr>
            <w:tcW w:w="1985" w:type="dxa"/>
          </w:tcPr>
          <w:p w14:paraId="1D5E4D7C" w14:textId="3618B1BF" w:rsidR="006B40F1" w:rsidRPr="0002219B" w:rsidRDefault="00195960">
            <w:pPr>
              <w:keepNext/>
              <w:keepLines/>
              <w:spacing w:after="0"/>
              <w:jc w:val="center"/>
              <w:rPr>
                <w:sz w:val="18"/>
                <w:lang w:eastAsia="x-none"/>
              </w:rPr>
            </w:pPr>
            <w:r w:rsidRPr="0002219B">
              <w:rPr>
                <w:sz w:val="18"/>
                <w:lang w:eastAsia="x-none"/>
              </w:rPr>
              <w:t>32</w:t>
            </w:r>
          </w:p>
        </w:tc>
        <w:tc>
          <w:tcPr>
            <w:tcW w:w="1985" w:type="dxa"/>
          </w:tcPr>
          <w:p w14:paraId="45CF4917" w14:textId="5996B5D4" w:rsidR="006B40F1" w:rsidRPr="0002219B" w:rsidRDefault="00195960">
            <w:pPr>
              <w:keepNext/>
              <w:keepLines/>
              <w:spacing w:after="0"/>
              <w:jc w:val="center"/>
              <w:rPr>
                <w:sz w:val="18"/>
                <w:lang w:eastAsia="x-none"/>
              </w:rPr>
            </w:pPr>
            <w:r w:rsidRPr="0002219B">
              <w:rPr>
                <w:sz w:val="18"/>
                <w:lang w:eastAsia="x-none"/>
              </w:rPr>
              <w:t>32</w:t>
            </w:r>
          </w:p>
        </w:tc>
        <w:tc>
          <w:tcPr>
            <w:tcW w:w="1985" w:type="dxa"/>
          </w:tcPr>
          <w:p w14:paraId="3C33D64A" w14:textId="27D9AFAC" w:rsidR="006B40F1" w:rsidRPr="0002219B" w:rsidRDefault="00195960">
            <w:pPr>
              <w:keepNext/>
              <w:keepLines/>
              <w:spacing w:after="0"/>
              <w:jc w:val="center"/>
              <w:rPr>
                <w:sz w:val="18"/>
                <w:lang w:eastAsia="x-none"/>
              </w:rPr>
            </w:pPr>
            <w:r w:rsidRPr="0002219B">
              <w:rPr>
                <w:sz w:val="18"/>
                <w:lang w:eastAsia="x-none"/>
              </w:rPr>
              <w:t>32</w:t>
            </w:r>
          </w:p>
        </w:tc>
        <w:tc>
          <w:tcPr>
            <w:tcW w:w="1985" w:type="dxa"/>
            <w:shd w:val="clear" w:color="auto" w:fill="auto"/>
          </w:tcPr>
          <w:p w14:paraId="2BB0B40B" w14:textId="1492B5F1" w:rsidR="006B40F1" w:rsidRPr="00D13E15" w:rsidRDefault="00FF3697">
            <w:pPr>
              <w:keepNext/>
              <w:keepLines/>
              <w:spacing w:after="0"/>
              <w:jc w:val="center"/>
              <w:rPr>
                <w:sz w:val="18"/>
                <w:lang w:eastAsia="x-none"/>
              </w:rPr>
            </w:pPr>
            <w:r>
              <w:rPr>
                <w:sz w:val="18"/>
                <w:lang w:eastAsia="x-none"/>
              </w:rPr>
              <w:t>4</w:t>
            </w:r>
          </w:p>
        </w:tc>
      </w:tr>
      <w:tr w:rsidR="006B40F1" w:rsidRPr="00D13E15" w14:paraId="44328F1F" w14:textId="77777777">
        <w:trPr>
          <w:jc w:val="center"/>
        </w:trPr>
        <w:tc>
          <w:tcPr>
            <w:tcW w:w="1838" w:type="dxa"/>
          </w:tcPr>
          <w:p w14:paraId="231AAF5E" w14:textId="77777777" w:rsidR="006B40F1" w:rsidRDefault="006B40F1">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51C66B9C" w14:textId="77777777" w:rsidR="006B40F1" w:rsidRPr="0002219B" w:rsidRDefault="006B40F1">
            <w:pPr>
              <w:keepNext/>
              <w:keepLines/>
              <w:spacing w:after="0"/>
              <w:jc w:val="center"/>
              <w:rPr>
                <w:sz w:val="18"/>
                <w:lang w:eastAsia="x-none"/>
              </w:rPr>
            </w:pPr>
            <w:r w:rsidRPr="0002219B">
              <w:rPr>
                <w:rFonts w:cs="Arial"/>
                <w:sz w:val="18"/>
                <w:szCs w:val="18"/>
                <w:lang w:eastAsia="x-none"/>
              </w:rPr>
              <w:t>0.5</w:t>
            </w:r>
            <w:r w:rsidRPr="0002219B">
              <w:rPr>
                <w:rFonts w:ascii="Symbol" w:hAnsi="Symbol" w:cs="Arial"/>
                <w:sz w:val="18"/>
                <w:szCs w:val="18"/>
                <w:lang w:eastAsia="x-none"/>
              </w:rPr>
              <w:t xml:space="preserve">l </w:t>
            </w:r>
            <w:r w:rsidRPr="0002219B">
              <w:rPr>
                <w:rFonts w:cs="Arial"/>
                <w:sz w:val="18"/>
                <w:szCs w:val="18"/>
                <w:lang w:eastAsia="x-none"/>
              </w:rPr>
              <w:t>m</w:t>
            </w:r>
          </w:p>
        </w:tc>
        <w:tc>
          <w:tcPr>
            <w:tcW w:w="1985" w:type="dxa"/>
          </w:tcPr>
          <w:p w14:paraId="441B1DEF" w14:textId="77777777" w:rsidR="006B40F1" w:rsidRPr="0002219B" w:rsidRDefault="006B40F1">
            <w:pPr>
              <w:keepNext/>
              <w:keepLines/>
              <w:spacing w:after="0"/>
              <w:jc w:val="center"/>
              <w:rPr>
                <w:b/>
                <w:bCs/>
                <w:sz w:val="18"/>
                <w:lang w:eastAsia="x-none"/>
              </w:rPr>
            </w:pPr>
            <w:r w:rsidRPr="0002219B">
              <w:rPr>
                <w:rFonts w:cs="Arial"/>
                <w:sz w:val="18"/>
                <w:szCs w:val="18"/>
                <w:lang w:eastAsia="x-none"/>
              </w:rPr>
              <w:t>0.5</w:t>
            </w:r>
            <w:r w:rsidRPr="0002219B">
              <w:rPr>
                <w:rFonts w:ascii="Symbol" w:hAnsi="Symbol" w:cs="Arial"/>
                <w:sz w:val="18"/>
                <w:szCs w:val="18"/>
                <w:lang w:eastAsia="x-none"/>
              </w:rPr>
              <w:t xml:space="preserve">l </w:t>
            </w:r>
            <w:r w:rsidRPr="0002219B">
              <w:rPr>
                <w:rFonts w:cs="Arial"/>
                <w:sz w:val="18"/>
                <w:szCs w:val="18"/>
                <w:lang w:eastAsia="x-none"/>
              </w:rPr>
              <w:t>m</w:t>
            </w:r>
          </w:p>
        </w:tc>
        <w:tc>
          <w:tcPr>
            <w:tcW w:w="1985" w:type="dxa"/>
          </w:tcPr>
          <w:p w14:paraId="5F5820A1" w14:textId="77777777" w:rsidR="006B40F1" w:rsidRPr="0002219B" w:rsidRDefault="006B40F1">
            <w:pPr>
              <w:keepNext/>
              <w:keepLines/>
              <w:spacing w:after="0"/>
              <w:jc w:val="center"/>
              <w:rPr>
                <w:b/>
                <w:bCs/>
                <w:sz w:val="18"/>
                <w:lang w:eastAsia="x-none"/>
              </w:rPr>
            </w:pPr>
            <w:r w:rsidRPr="0002219B">
              <w:rPr>
                <w:rFonts w:cs="Arial"/>
                <w:sz w:val="18"/>
                <w:szCs w:val="18"/>
                <w:lang w:eastAsia="x-none"/>
              </w:rPr>
              <w:t>0.5</w:t>
            </w:r>
            <w:r w:rsidRPr="0002219B">
              <w:rPr>
                <w:rFonts w:ascii="Symbol" w:hAnsi="Symbol" w:cs="Arial"/>
                <w:sz w:val="18"/>
                <w:szCs w:val="18"/>
                <w:lang w:eastAsia="x-none"/>
              </w:rPr>
              <w:t xml:space="preserve">l </w:t>
            </w:r>
            <w:r w:rsidRPr="0002219B">
              <w:rPr>
                <w:rFonts w:cs="Arial"/>
                <w:sz w:val="18"/>
                <w:szCs w:val="18"/>
                <w:lang w:eastAsia="x-none"/>
              </w:rPr>
              <w:t>m</w:t>
            </w:r>
          </w:p>
        </w:tc>
        <w:tc>
          <w:tcPr>
            <w:tcW w:w="1985" w:type="dxa"/>
            <w:shd w:val="clear" w:color="auto" w:fill="auto"/>
          </w:tcPr>
          <w:p w14:paraId="52E8B347" w14:textId="77777777" w:rsidR="006B40F1" w:rsidRPr="00D13E15" w:rsidRDefault="006B40F1">
            <w:pPr>
              <w:keepNext/>
              <w:keepLines/>
              <w:spacing w:after="0"/>
              <w:jc w:val="center"/>
              <w:rPr>
                <w:sz w:val="18"/>
                <w:lang w:eastAsia="x-none"/>
              </w:rPr>
            </w:pPr>
            <w:r w:rsidRPr="009001CF">
              <w:rPr>
                <w:rFonts w:cs="Arial"/>
                <w:sz w:val="18"/>
                <w:szCs w:val="18"/>
                <w:lang w:eastAsia="x-none"/>
              </w:rPr>
              <w:t>0.5</w:t>
            </w:r>
            <w:r w:rsidRPr="009001CF">
              <w:rPr>
                <w:rFonts w:ascii="Symbol" w:hAnsi="Symbol" w:cs="Arial"/>
                <w:sz w:val="18"/>
                <w:szCs w:val="18"/>
                <w:lang w:eastAsia="x-none"/>
              </w:rPr>
              <w:t xml:space="preserve">l </w:t>
            </w:r>
            <w:r w:rsidRPr="009001CF">
              <w:rPr>
                <w:rFonts w:cs="Arial"/>
                <w:sz w:val="18"/>
                <w:szCs w:val="18"/>
                <w:lang w:eastAsia="x-none"/>
              </w:rPr>
              <w:t>m</w:t>
            </w:r>
          </w:p>
        </w:tc>
      </w:tr>
      <w:tr w:rsidR="006B40F1" w:rsidRPr="00D13E15" w14:paraId="3008B1B1" w14:textId="77777777">
        <w:trPr>
          <w:jc w:val="center"/>
        </w:trPr>
        <w:tc>
          <w:tcPr>
            <w:tcW w:w="1838" w:type="dxa"/>
          </w:tcPr>
          <w:p w14:paraId="62A97A6A" w14:textId="77777777" w:rsidR="006B40F1" w:rsidRDefault="006B40F1">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1ACA32C4" w14:textId="0DF15D18" w:rsidR="006B40F1" w:rsidRPr="0002219B" w:rsidRDefault="006B40F1">
            <w:pPr>
              <w:keepNext/>
              <w:keepLines/>
              <w:spacing w:after="0"/>
              <w:jc w:val="center"/>
              <w:rPr>
                <w:sz w:val="18"/>
                <w:lang w:eastAsia="x-none"/>
              </w:rPr>
            </w:pPr>
            <w:r w:rsidRPr="0002219B">
              <w:rPr>
                <w:rFonts w:cs="Arial"/>
                <w:sz w:val="18"/>
                <w:szCs w:val="18"/>
                <w:lang w:eastAsia="x-none"/>
              </w:rPr>
              <w:t>2.</w:t>
            </w:r>
            <w:r w:rsidR="00D838A7" w:rsidRPr="0002219B">
              <w:rPr>
                <w:rFonts w:cs="Arial"/>
                <w:sz w:val="18"/>
                <w:szCs w:val="18"/>
                <w:lang w:eastAsia="x-none"/>
              </w:rPr>
              <w:t>8</w:t>
            </w:r>
            <w:r w:rsidRPr="0002219B">
              <w:rPr>
                <w:rFonts w:ascii="Symbol" w:hAnsi="Symbol" w:cs="Arial"/>
                <w:sz w:val="18"/>
                <w:szCs w:val="18"/>
                <w:lang w:eastAsia="x-none"/>
              </w:rPr>
              <w:t xml:space="preserve">l </w:t>
            </w:r>
            <w:r w:rsidRPr="0002219B">
              <w:rPr>
                <w:rFonts w:cs="Arial"/>
                <w:sz w:val="18"/>
                <w:szCs w:val="18"/>
                <w:lang w:eastAsia="x-none"/>
              </w:rPr>
              <w:t>m</w:t>
            </w:r>
          </w:p>
        </w:tc>
        <w:tc>
          <w:tcPr>
            <w:tcW w:w="1985" w:type="dxa"/>
          </w:tcPr>
          <w:p w14:paraId="5A0A3F26" w14:textId="654FEFDB" w:rsidR="006B40F1" w:rsidRPr="0002219B" w:rsidRDefault="006B40F1">
            <w:pPr>
              <w:keepNext/>
              <w:keepLines/>
              <w:spacing w:after="0"/>
              <w:jc w:val="center"/>
              <w:rPr>
                <w:b/>
                <w:bCs/>
                <w:sz w:val="18"/>
                <w:lang w:eastAsia="x-none"/>
              </w:rPr>
            </w:pPr>
            <w:r w:rsidRPr="0002219B">
              <w:rPr>
                <w:rFonts w:cs="Arial"/>
                <w:sz w:val="18"/>
                <w:szCs w:val="18"/>
                <w:lang w:eastAsia="x-none"/>
              </w:rPr>
              <w:t>2.</w:t>
            </w:r>
            <w:r w:rsidR="00D838A7" w:rsidRPr="0002219B">
              <w:rPr>
                <w:rFonts w:cs="Arial"/>
                <w:sz w:val="18"/>
                <w:szCs w:val="18"/>
                <w:lang w:eastAsia="x-none"/>
              </w:rPr>
              <w:t>8</w:t>
            </w:r>
            <w:r w:rsidRPr="0002219B">
              <w:rPr>
                <w:rFonts w:ascii="Symbol" w:hAnsi="Symbol" w:cs="Arial"/>
                <w:sz w:val="18"/>
                <w:szCs w:val="18"/>
                <w:lang w:eastAsia="x-none"/>
              </w:rPr>
              <w:t xml:space="preserve">l </w:t>
            </w:r>
            <w:r w:rsidRPr="0002219B">
              <w:rPr>
                <w:rFonts w:cs="Arial"/>
                <w:sz w:val="18"/>
                <w:szCs w:val="18"/>
                <w:lang w:eastAsia="x-none"/>
              </w:rPr>
              <w:t>m</w:t>
            </w:r>
          </w:p>
        </w:tc>
        <w:tc>
          <w:tcPr>
            <w:tcW w:w="1985" w:type="dxa"/>
          </w:tcPr>
          <w:p w14:paraId="56258C9D" w14:textId="25BA7928" w:rsidR="006B40F1" w:rsidRPr="0002219B" w:rsidRDefault="006B40F1">
            <w:pPr>
              <w:keepNext/>
              <w:keepLines/>
              <w:spacing w:after="0"/>
              <w:jc w:val="center"/>
              <w:rPr>
                <w:b/>
                <w:bCs/>
                <w:sz w:val="18"/>
                <w:lang w:eastAsia="x-none"/>
              </w:rPr>
            </w:pPr>
            <w:r w:rsidRPr="0002219B">
              <w:rPr>
                <w:rFonts w:cs="Arial"/>
                <w:sz w:val="18"/>
                <w:szCs w:val="18"/>
                <w:lang w:eastAsia="x-none"/>
              </w:rPr>
              <w:t>2.</w:t>
            </w:r>
            <w:r w:rsidR="00D838A7" w:rsidRPr="0002219B">
              <w:rPr>
                <w:rFonts w:cs="Arial"/>
                <w:sz w:val="18"/>
                <w:szCs w:val="18"/>
                <w:lang w:eastAsia="x-none"/>
              </w:rPr>
              <w:t>8</w:t>
            </w:r>
            <w:r w:rsidRPr="0002219B">
              <w:rPr>
                <w:rFonts w:ascii="Symbol" w:hAnsi="Symbol" w:cs="Arial"/>
                <w:sz w:val="18"/>
                <w:szCs w:val="18"/>
                <w:lang w:eastAsia="x-none"/>
              </w:rPr>
              <w:t xml:space="preserve">l </w:t>
            </w:r>
            <w:r w:rsidRPr="0002219B">
              <w:rPr>
                <w:rFonts w:cs="Arial"/>
                <w:sz w:val="18"/>
                <w:szCs w:val="18"/>
                <w:lang w:eastAsia="x-none"/>
              </w:rPr>
              <w:t>m</w:t>
            </w:r>
          </w:p>
        </w:tc>
        <w:tc>
          <w:tcPr>
            <w:tcW w:w="1985" w:type="dxa"/>
            <w:shd w:val="clear" w:color="auto" w:fill="auto"/>
          </w:tcPr>
          <w:p w14:paraId="79904DE1" w14:textId="0B97AD5D" w:rsidR="006B40F1" w:rsidRPr="00D13E15" w:rsidRDefault="006B40F1">
            <w:pPr>
              <w:keepNext/>
              <w:keepLines/>
              <w:spacing w:after="0"/>
              <w:jc w:val="center"/>
              <w:rPr>
                <w:sz w:val="18"/>
                <w:lang w:eastAsia="x-none"/>
              </w:rPr>
            </w:pPr>
            <w:r>
              <w:rPr>
                <w:rFonts w:cs="Arial"/>
                <w:sz w:val="18"/>
                <w:szCs w:val="18"/>
                <w:lang w:eastAsia="x-none"/>
              </w:rPr>
              <w:t>0.</w:t>
            </w:r>
            <w:r w:rsidR="00D838A7">
              <w:rPr>
                <w:rFonts w:cs="Arial"/>
                <w:sz w:val="18"/>
                <w:szCs w:val="18"/>
                <w:lang w:eastAsia="x-none"/>
              </w:rPr>
              <w:t>5</w:t>
            </w:r>
            <w:r w:rsidRPr="009001CF">
              <w:rPr>
                <w:rFonts w:ascii="Symbol" w:hAnsi="Symbol" w:cs="Arial"/>
                <w:sz w:val="18"/>
                <w:szCs w:val="18"/>
                <w:lang w:eastAsia="x-none"/>
              </w:rPr>
              <w:t xml:space="preserve">l </w:t>
            </w:r>
            <w:r w:rsidRPr="009001CF">
              <w:rPr>
                <w:rFonts w:cs="Arial"/>
                <w:sz w:val="18"/>
                <w:szCs w:val="18"/>
                <w:lang w:eastAsia="x-none"/>
              </w:rPr>
              <w:t>m</w:t>
            </w:r>
          </w:p>
        </w:tc>
      </w:tr>
      <w:tr w:rsidR="006B40F1" w:rsidRPr="00D13E15" w14:paraId="6B214E1F" w14:textId="77777777">
        <w:trPr>
          <w:jc w:val="center"/>
        </w:trPr>
        <w:tc>
          <w:tcPr>
            <w:tcW w:w="1838" w:type="dxa"/>
          </w:tcPr>
          <w:p w14:paraId="58959E01" w14:textId="77777777" w:rsidR="006B40F1" w:rsidRDefault="006B40F1">
            <w:pPr>
              <w:keepNext/>
              <w:keepLines/>
              <w:spacing w:after="0"/>
              <w:jc w:val="center"/>
              <w:rPr>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etilt</w:t>
            </w:r>
          </w:p>
        </w:tc>
        <w:tc>
          <w:tcPr>
            <w:tcW w:w="1985" w:type="dxa"/>
          </w:tcPr>
          <w:p w14:paraId="7EDB69DF" w14:textId="77777777" w:rsidR="006B40F1" w:rsidRDefault="006B40F1">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4279843A" w14:textId="77777777" w:rsidR="006B40F1" w:rsidRPr="00CD32EC" w:rsidRDefault="006B40F1">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4AD2746B" w14:textId="77777777" w:rsidR="006B40F1" w:rsidRPr="00CD32EC" w:rsidRDefault="006B40F1">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shd w:val="clear" w:color="auto" w:fill="auto"/>
          </w:tcPr>
          <w:p w14:paraId="06C9146D" w14:textId="7E9ED678" w:rsidR="006B40F1" w:rsidRPr="00D13E15" w:rsidRDefault="0016229D">
            <w:pPr>
              <w:keepNext/>
              <w:keepLines/>
              <w:spacing w:after="0"/>
              <w:jc w:val="center"/>
              <w:rPr>
                <w:sz w:val="18"/>
                <w:lang w:eastAsia="x-none"/>
              </w:rPr>
            </w:pPr>
            <m:oMath>
              <m:r>
                <w:rPr>
                  <w:rFonts w:ascii="Cambria Math" w:hAnsi="Cambria Math" w:cs="Arial"/>
                  <w:sz w:val="18"/>
                  <w:szCs w:val="18"/>
                  <w:lang w:eastAsia="x-none"/>
                </w:rPr>
                <m:t>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≤180</m:t>
              </m:r>
            </m:oMath>
            <w:r w:rsidR="006B40F1" w:rsidRPr="009001CF">
              <w:rPr>
                <w:rFonts w:cs="Arial"/>
                <w:sz w:val="18"/>
                <w:szCs w:val="18"/>
                <w:lang w:eastAsia="x-none"/>
              </w:rPr>
              <w:t xml:space="preserve">  deg.</w:t>
            </w:r>
          </w:p>
        </w:tc>
      </w:tr>
      <w:tr w:rsidR="006B40F1" w:rsidRPr="00D13E15" w14:paraId="0C473B5C" w14:textId="77777777">
        <w:trPr>
          <w:jc w:val="center"/>
        </w:trPr>
        <w:tc>
          <w:tcPr>
            <w:tcW w:w="1838" w:type="dxa"/>
          </w:tcPr>
          <w:p w14:paraId="77BEE1C3" w14:textId="77777777" w:rsidR="006B40F1" w:rsidRDefault="006B40F1">
            <w:pPr>
              <w:keepNext/>
              <w:keepLines/>
              <w:spacing w:after="0"/>
              <w:jc w:val="center"/>
              <w:rPr>
                <w:sz w:val="18"/>
                <w:lang w:eastAsia="x-none"/>
              </w:rPr>
            </w:pPr>
            <w:r w:rsidRPr="00B075CD">
              <w:rPr>
                <w:rFonts w:ascii="Symbol" w:hAnsi="Symbol" w:cs="Arial"/>
                <w:i/>
                <w:sz w:val="18"/>
                <w:szCs w:val="18"/>
              </w:rPr>
              <w:t></w:t>
            </w:r>
            <w:r w:rsidRPr="00B075CD">
              <w:rPr>
                <w:rFonts w:ascii="Cambria Math" w:hAnsi="Cambria Math" w:cs="Arial"/>
                <w:i/>
                <w:sz w:val="18"/>
                <w:szCs w:val="18"/>
                <w:vertAlign w:val="subscript"/>
              </w:rPr>
              <w:t>escan</w:t>
            </w:r>
          </w:p>
        </w:tc>
        <w:tc>
          <w:tcPr>
            <w:tcW w:w="1985" w:type="dxa"/>
          </w:tcPr>
          <w:p w14:paraId="70E7E242" w14:textId="77777777" w:rsidR="006B40F1" w:rsidRDefault="006B40F1">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0ADFF7E3" w14:textId="77777777" w:rsidR="006B40F1" w:rsidRPr="00CD32EC" w:rsidRDefault="006B40F1">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4D358752" w14:textId="77777777" w:rsidR="006B40F1" w:rsidRPr="00CD32EC" w:rsidRDefault="006B40F1">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shd w:val="clear" w:color="auto" w:fill="auto"/>
          </w:tcPr>
          <w:p w14:paraId="1995360C" w14:textId="6E574BB5" w:rsidR="006B40F1" w:rsidRPr="00D13E15" w:rsidRDefault="006B40F1">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≤90</m:t>
              </m:r>
            </m:oMath>
            <w:r w:rsidRPr="009001CF">
              <w:rPr>
                <w:rFonts w:cs="Arial"/>
                <w:sz w:val="18"/>
                <w:szCs w:val="18"/>
                <w:lang w:eastAsia="x-none"/>
              </w:rPr>
              <w:t xml:space="preserve"> deg.</w:t>
            </w:r>
          </w:p>
        </w:tc>
      </w:tr>
      <w:tr w:rsidR="006B40F1" w:rsidRPr="00D13E15" w14:paraId="1D208F01" w14:textId="77777777">
        <w:trPr>
          <w:jc w:val="center"/>
        </w:trPr>
        <w:tc>
          <w:tcPr>
            <w:tcW w:w="1838" w:type="dxa"/>
          </w:tcPr>
          <w:p w14:paraId="23BCF976" w14:textId="77777777" w:rsidR="006B40F1" w:rsidRDefault="006B40F1">
            <w:pPr>
              <w:keepNext/>
              <w:keepLines/>
              <w:spacing w:after="0"/>
              <w:jc w:val="center"/>
              <w:rPr>
                <w:sz w:val="18"/>
                <w:lang w:eastAsia="x-none"/>
              </w:rPr>
            </w:pPr>
            <w:r>
              <w:rPr>
                <w:rFonts w:ascii="Symbol" w:hAnsi="Symbol" w:cs="Arial"/>
                <w:i/>
                <w:sz w:val="18"/>
                <w:szCs w:val="18"/>
              </w:rPr>
              <w:t>r</w:t>
            </w:r>
          </w:p>
        </w:tc>
        <w:tc>
          <w:tcPr>
            <w:tcW w:w="1985" w:type="dxa"/>
          </w:tcPr>
          <w:p w14:paraId="23BAF0D2" w14:textId="77777777" w:rsidR="006B40F1" w:rsidRDefault="006B40F1">
            <w:pPr>
              <w:keepNext/>
              <w:keepLines/>
              <w:spacing w:after="0"/>
              <w:jc w:val="center"/>
              <w:rPr>
                <w:sz w:val="18"/>
                <w:lang w:eastAsia="x-none"/>
              </w:rPr>
            </w:pPr>
            <w:r>
              <w:rPr>
                <w:rFonts w:cs="Arial"/>
                <w:sz w:val="18"/>
                <w:szCs w:val="18"/>
                <w:lang w:eastAsia="x-none"/>
              </w:rPr>
              <w:t>1</w:t>
            </w:r>
          </w:p>
        </w:tc>
        <w:tc>
          <w:tcPr>
            <w:tcW w:w="1985" w:type="dxa"/>
          </w:tcPr>
          <w:p w14:paraId="55B570AB" w14:textId="77777777" w:rsidR="006B40F1" w:rsidRPr="00CD32EC" w:rsidRDefault="006B40F1">
            <w:pPr>
              <w:keepNext/>
              <w:keepLines/>
              <w:spacing w:after="0"/>
              <w:jc w:val="center"/>
              <w:rPr>
                <w:b/>
                <w:bCs/>
                <w:sz w:val="18"/>
                <w:lang w:eastAsia="x-none"/>
              </w:rPr>
            </w:pPr>
            <w:r>
              <w:rPr>
                <w:rFonts w:cs="Arial"/>
                <w:sz w:val="18"/>
                <w:szCs w:val="18"/>
                <w:lang w:eastAsia="x-none"/>
              </w:rPr>
              <w:t>1</w:t>
            </w:r>
          </w:p>
        </w:tc>
        <w:tc>
          <w:tcPr>
            <w:tcW w:w="1985" w:type="dxa"/>
          </w:tcPr>
          <w:p w14:paraId="2CB03BCB" w14:textId="77777777" w:rsidR="006B40F1" w:rsidRPr="00CD32EC" w:rsidRDefault="006B40F1">
            <w:pPr>
              <w:keepNext/>
              <w:keepLines/>
              <w:spacing w:after="0"/>
              <w:jc w:val="center"/>
              <w:rPr>
                <w:b/>
                <w:bCs/>
                <w:sz w:val="18"/>
                <w:lang w:eastAsia="x-none"/>
              </w:rPr>
            </w:pPr>
            <w:r>
              <w:rPr>
                <w:rFonts w:cs="Arial"/>
                <w:sz w:val="18"/>
                <w:szCs w:val="18"/>
                <w:lang w:eastAsia="x-none"/>
              </w:rPr>
              <w:t>1</w:t>
            </w:r>
          </w:p>
        </w:tc>
        <w:tc>
          <w:tcPr>
            <w:tcW w:w="1985" w:type="dxa"/>
            <w:shd w:val="clear" w:color="auto" w:fill="auto"/>
          </w:tcPr>
          <w:p w14:paraId="7FF2B542" w14:textId="77777777" w:rsidR="006B40F1" w:rsidRPr="00D13E15" w:rsidRDefault="006B40F1">
            <w:pPr>
              <w:keepNext/>
              <w:keepLines/>
              <w:spacing w:after="0"/>
              <w:jc w:val="center"/>
              <w:rPr>
                <w:sz w:val="18"/>
                <w:lang w:eastAsia="x-none"/>
              </w:rPr>
            </w:pPr>
            <w:r w:rsidRPr="00D13E15">
              <w:rPr>
                <w:sz w:val="18"/>
                <w:lang w:eastAsia="x-none"/>
              </w:rPr>
              <w:t>1</w:t>
            </w:r>
          </w:p>
        </w:tc>
      </w:tr>
      <w:tr w:rsidR="006B40F1" w:rsidRPr="00D13E15" w14:paraId="69CD08D0" w14:textId="77777777">
        <w:trPr>
          <w:jc w:val="center"/>
        </w:trPr>
        <w:tc>
          <w:tcPr>
            <w:tcW w:w="1838" w:type="dxa"/>
          </w:tcPr>
          <w:p w14:paraId="051ACDBE" w14:textId="77777777" w:rsidR="006B40F1" w:rsidRDefault="006B40F1">
            <w:pPr>
              <w:keepNext/>
              <w:keepLines/>
              <w:spacing w:after="0"/>
              <w:jc w:val="center"/>
              <w:rPr>
                <w:sz w:val="18"/>
                <w:lang w:eastAsia="x-none"/>
              </w:rPr>
            </w:pPr>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
        </w:tc>
        <w:tc>
          <w:tcPr>
            <w:tcW w:w="1985" w:type="dxa"/>
          </w:tcPr>
          <w:p w14:paraId="7053A439" w14:textId="77777777" w:rsidR="006B40F1" w:rsidRPr="00D13E15" w:rsidRDefault="006B40F1">
            <w:pPr>
              <w:keepNext/>
              <w:keepLines/>
              <w:spacing w:after="0"/>
              <w:jc w:val="center"/>
              <w:rPr>
                <w:sz w:val="18"/>
                <w:lang w:eastAsia="x-none"/>
              </w:rPr>
            </w:pPr>
            <w:r w:rsidRPr="00D13E15">
              <w:rPr>
                <w:sz w:val="18"/>
                <w:lang w:eastAsia="x-none"/>
              </w:rPr>
              <w:t>46 dBm</w:t>
            </w:r>
          </w:p>
        </w:tc>
        <w:tc>
          <w:tcPr>
            <w:tcW w:w="1985" w:type="dxa"/>
          </w:tcPr>
          <w:p w14:paraId="53D0135F" w14:textId="77777777" w:rsidR="006B40F1" w:rsidRPr="00D13E15" w:rsidRDefault="006B40F1">
            <w:pPr>
              <w:keepNext/>
              <w:keepLines/>
              <w:spacing w:after="0"/>
              <w:jc w:val="center"/>
              <w:rPr>
                <w:sz w:val="18"/>
                <w:lang w:eastAsia="x-none"/>
              </w:rPr>
            </w:pPr>
            <w:r w:rsidRPr="00D13E15">
              <w:rPr>
                <w:sz w:val="18"/>
                <w:lang w:eastAsia="x-none"/>
              </w:rPr>
              <w:t>46 dBm</w:t>
            </w:r>
          </w:p>
        </w:tc>
        <w:tc>
          <w:tcPr>
            <w:tcW w:w="1985" w:type="dxa"/>
          </w:tcPr>
          <w:p w14:paraId="7083F64E" w14:textId="127CD0CE" w:rsidR="006B40F1" w:rsidRPr="00D13E15" w:rsidRDefault="00BC1D54">
            <w:pPr>
              <w:keepNext/>
              <w:keepLines/>
              <w:spacing w:after="0"/>
              <w:jc w:val="center"/>
              <w:rPr>
                <w:sz w:val="18"/>
                <w:lang w:eastAsia="x-none"/>
              </w:rPr>
            </w:pPr>
            <w:r>
              <w:rPr>
                <w:sz w:val="18"/>
                <w:lang w:eastAsia="x-none"/>
              </w:rPr>
              <w:t>3</w:t>
            </w:r>
            <w:r w:rsidR="006B40F1" w:rsidRPr="00D13E15">
              <w:rPr>
                <w:sz w:val="18"/>
                <w:lang w:eastAsia="x-none"/>
              </w:rPr>
              <w:t>6 dBm</w:t>
            </w:r>
          </w:p>
        </w:tc>
        <w:tc>
          <w:tcPr>
            <w:tcW w:w="1985" w:type="dxa"/>
            <w:shd w:val="clear" w:color="auto" w:fill="auto"/>
          </w:tcPr>
          <w:p w14:paraId="118D0387" w14:textId="651CD3D7" w:rsidR="006B40F1" w:rsidRPr="00D13E15" w:rsidRDefault="00141134">
            <w:pPr>
              <w:keepNext/>
              <w:keepLines/>
              <w:spacing w:after="0"/>
              <w:jc w:val="center"/>
              <w:rPr>
                <w:sz w:val="18"/>
                <w:lang w:eastAsia="x-none"/>
              </w:rPr>
            </w:pPr>
            <w:r>
              <w:rPr>
                <w:sz w:val="18"/>
                <w:lang w:eastAsia="x-none"/>
              </w:rPr>
              <w:t>23</w:t>
            </w:r>
            <w:r w:rsidR="006B40F1" w:rsidRPr="00AC0B25">
              <w:rPr>
                <w:sz w:val="18"/>
                <w:lang w:eastAsia="x-none"/>
              </w:rPr>
              <w:t xml:space="preserve"> dBm</w:t>
            </w:r>
          </w:p>
        </w:tc>
      </w:tr>
      <w:tr w:rsidR="006B40F1" w:rsidRPr="009001CF" w14:paraId="089442FF" w14:textId="77777777">
        <w:trPr>
          <w:jc w:val="center"/>
        </w:trPr>
        <w:tc>
          <w:tcPr>
            <w:tcW w:w="1838" w:type="dxa"/>
          </w:tcPr>
          <w:p w14:paraId="79D80B4B" w14:textId="77777777" w:rsidR="006B40F1" w:rsidRDefault="006B40F1">
            <w:pPr>
              <w:keepNext/>
              <w:keepLines/>
              <w:spacing w:after="0"/>
              <w:jc w:val="center"/>
              <w:rPr>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7036467C" w14:textId="2A3C2A38" w:rsidR="006B40F1" w:rsidRDefault="00CC2A94">
            <w:pPr>
              <w:keepNext/>
              <w:keepLines/>
              <w:spacing w:after="0"/>
              <w:jc w:val="center"/>
              <w:rPr>
                <w:sz w:val="18"/>
                <w:lang w:eastAsia="x-none"/>
              </w:rPr>
            </w:pPr>
            <w:r>
              <w:rPr>
                <w:rFonts w:cs="Arial"/>
                <w:sz w:val="18"/>
                <w:szCs w:val="18"/>
                <w:lang w:eastAsia="x-none"/>
              </w:rPr>
              <w:t>6</w:t>
            </w:r>
            <w:r w:rsidR="006B40F1">
              <w:rPr>
                <w:rFonts w:cs="Arial"/>
                <w:sz w:val="18"/>
                <w:szCs w:val="18"/>
                <w:lang w:eastAsia="x-none"/>
              </w:rPr>
              <w:t xml:space="preserve"> deg.</w:t>
            </w:r>
          </w:p>
        </w:tc>
        <w:tc>
          <w:tcPr>
            <w:tcW w:w="1985" w:type="dxa"/>
          </w:tcPr>
          <w:p w14:paraId="6D3B0831" w14:textId="77777777" w:rsidR="006B40F1" w:rsidRDefault="006B40F1">
            <w:pPr>
              <w:keepNext/>
              <w:keepLines/>
              <w:spacing w:after="0"/>
              <w:jc w:val="center"/>
              <w:rPr>
                <w:sz w:val="18"/>
                <w:lang w:eastAsia="x-none"/>
              </w:rPr>
            </w:pPr>
            <w:r>
              <w:rPr>
                <w:rFonts w:cs="Arial"/>
                <w:sz w:val="18"/>
                <w:szCs w:val="18"/>
                <w:lang w:eastAsia="x-none"/>
              </w:rPr>
              <w:t>6 deg.</w:t>
            </w:r>
          </w:p>
        </w:tc>
        <w:tc>
          <w:tcPr>
            <w:tcW w:w="1985" w:type="dxa"/>
          </w:tcPr>
          <w:p w14:paraId="0CB63777" w14:textId="77777777" w:rsidR="006B40F1" w:rsidRDefault="006B40F1">
            <w:pPr>
              <w:keepNext/>
              <w:keepLines/>
              <w:spacing w:after="0"/>
              <w:jc w:val="center"/>
              <w:rPr>
                <w:sz w:val="18"/>
                <w:lang w:eastAsia="x-none"/>
              </w:rPr>
            </w:pPr>
            <w:r>
              <w:rPr>
                <w:rFonts w:cs="Arial"/>
                <w:sz w:val="18"/>
                <w:szCs w:val="18"/>
                <w:lang w:eastAsia="x-none"/>
              </w:rPr>
              <w:t>6 deg.</w:t>
            </w:r>
          </w:p>
        </w:tc>
        <w:tc>
          <w:tcPr>
            <w:tcW w:w="1985" w:type="dxa"/>
            <w:shd w:val="clear" w:color="auto" w:fill="auto"/>
          </w:tcPr>
          <w:p w14:paraId="457A86DA" w14:textId="71CCFB26" w:rsidR="006B40F1" w:rsidRPr="009001CF" w:rsidRDefault="00CC2A94">
            <w:pPr>
              <w:keepNext/>
              <w:keepLines/>
              <w:spacing w:after="0"/>
              <w:jc w:val="center"/>
              <w:rPr>
                <w:sz w:val="18"/>
                <w:lang w:eastAsia="x-none"/>
              </w:rPr>
            </w:pPr>
            <w:r>
              <w:rPr>
                <w:sz w:val="18"/>
                <w:lang w:eastAsia="x-none"/>
              </w:rPr>
              <w:t>90 deg.</w:t>
            </w:r>
          </w:p>
        </w:tc>
      </w:tr>
    </w:tbl>
    <w:p w14:paraId="65A86B2D" w14:textId="77777777" w:rsidR="00037145" w:rsidRDefault="00037145" w:rsidP="00037145">
      <w:pPr>
        <w:rPr>
          <w:lang w:eastAsia="ja-JP"/>
        </w:rPr>
      </w:pPr>
    </w:p>
    <w:p w14:paraId="3DCD6E12" w14:textId="1F64082E" w:rsidR="008F0B5A" w:rsidRDefault="00764098" w:rsidP="008F0B5A">
      <w:pPr>
        <w:pStyle w:val="Heading2"/>
      </w:pPr>
      <w:r>
        <w:t>2.2</w:t>
      </w:r>
      <w:r>
        <w:tab/>
        <w:t xml:space="preserve">UE antenna </w:t>
      </w:r>
      <w:r w:rsidR="000046D7">
        <w:t>characteristics</w:t>
      </w:r>
    </w:p>
    <w:p w14:paraId="2736ABD4" w14:textId="793BEFE3" w:rsidR="008F0B5A" w:rsidRPr="008F0B5A" w:rsidRDefault="008F0B5A" w:rsidP="008F0B5A">
      <w:pPr>
        <w:rPr>
          <w:lang w:val="en-GB" w:eastAsia="ja-JP"/>
        </w:rPr>
      </w:pPr>
      <w:r>
        <w:rPr>
          <w:lang w:val="en-GB" w:eastAsia="ja-JP"/>
        </w:rPr>
        <w:t>In the previous RAN4 meeting, following UE type</w:t>
      </w:r>
      <w:r w:rsidR="00F46C45">
        <w:rPr>
          <w:lang w:val="en-GB" w:eastAsia="ja-JP"/>
        </w:rPr>
        <w:t>s were</w:t>
      </w:r>
      <w:r>
        <w:rPr>
          <w:lang w:val="en-GB" w:eastAsia="ja-JP"/>
        </w:rPr>
        <w:t xml:space="preserve"> recommended:</w:t>
      </w:r>
    </w:p>
    <w:p w14:paraId="64379AF8" w14:textId="32968375" w:rsidR="008F0B5A" w:rsidRDefault="00BA29B7" w:rsidP="008F0B5A">
      <w:pPr>
        <w:rPr>
          <w:lang w:val="en-GB" w:eastAsia="ja-JP"/>
        </w:rPr>
      </w:pPr>
      <w:r>
        <w:rPr>
          <w:noProof/>
          <w:lang w:val="en-GB" w:eastAsia="ja-JP"/>
        </w:rPr>
        <w:drawing>
          <wp:inline distT="0" distB="0" distL="0" distR="0" wp14:anchorId="52002AD0" wp14:editId="6B774DC5">
            <wp:extent cx="5069887" cy="2447368"/>
            <wp:effectExtent l="114300" t="57150" r="111760" b="143510"/>
            <wp:docPr id="7445485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80867" cy="2452668"/>
                    </a:xfrm>
                    <a:prstGeom prst="rect">
                      <a:avLst/>
                    </a:prstGeom>
                    <a:noFill/>
                    <a:ln>
                      <a:noFill/>
                    </a:ln>
                    <a:effectLst>
                      <a:outerShdw blurRad="101600" dist="50800" dir="5400000" algn="ctr" rotWithShape="0">
                        <a:srgbClr val="000000">
                          <a:alpha val="69000"/>
                        </a:srgbClr>
                      </a:outerShdw>
                    </a:effectLst>
                  </pic:spPr>
                </pic:pic>
              </a:graphicData>
            </a:graphic>
          </wp:inline>
        </w:drawing>
      </w:r>
    </w:p>
    <w:p w14:paraId="3ED75FC4" w14:textId="6113BEA8" w:rsidR="003814C8" w:rsidRDefault="002765CD" w:rsidP="008F0B5A">
      <w:pPr>
        <w:rPr>
          <w:lang w:val="en-GB" w:eastAsia="ja-JP"/>
        </w:rPr>
      </w:pPr>
      <w:r>
        <w:rPr>
          <w:lang w:val="en-GB" w:eastAsia="ja-JP"/>
        </w:rPr>
        <w:t xml:space="preserve">Some companies have raised concerns </w:t>
      </w:r>
      <w:r w:rsidR="0090336C">
        <w:rPr>
          <w:lang w:val="en-GB" w:eastAsia="ja-JP"/>
        </w:rPr>
        <w:t xml:space="preserve">over choice for a particular UE RF architecture </w:t>
      </w:r>
      <w:r w:rsidR="00CC6E8D">
        <w:rPr>
          <w:lang w:val="en-GB" w:eastAsia="ja-JP"/>
        </w:rPr>
        <w:t xml:space="preserve">as a </w:t>
      </w:r>
      <w:r w:rsidR="00BB3177">
        <w:rPr>
          <w:lang w:val="en-GB" w:eastAsia="ja-JP"/>
        </w:rPr>
        <w:t>trade-off</w:t>
      </w:r>
      <w:r w:rsidR="00CC6E8D">
        <w:rPr>
          <w:lang w:val="en-GB" w:eastAsia="ja-JP"/>
        </w:rPr>
        <w:t xml:space="preserve"> between implementation feasibility </w:t>
      </w:r>
      <w:r w:rsidR="00BB3177">
        <w:rPr>
          <w:lang w:val="en-GB" w:eastAsia="ja-JP"/>
        </w:rPr>
        <w:t xml:space="preserve">for the handheld devices and anticipated performance or coverage. </w:t>
      </w:r>
      <w:r w:rsidR="00A46B17">
        <w:rPr>
          <w:lang w:val="en-GB" w:eastAsia="ja-JP"/>
        </w:rPr>
        <w:t xml:space="preserve">On that basis, UE antenna assumptions were categorized </w:t>
      </w:r>
      <w:r w:rsidR="002C75A3">
        <w:rPr>
          <w:lang w:val="en-GB" w:eastAsia="ja-JP"/>
        </w:rPr>
        <w:t>on FR1 and FR</w:t>
      </w:r>
      <w:r w:rsidR="00130E89">
        <w:rPr>
          <w:lang w:val="en-GB" w:eastAsia="ja-JP"/>
        </w:rPr>
        <w:t>2</w:t>
      </w:r>
      <w:r w:rsidR="002C75A3">
        <w:rPr>
          <w:lang w:val="en-GB" w:eastAsia="ja-JP"/>
        </w:rPr>
        <w:t xml:space="preserve"> UE type.</w:t>
      </w:r>
      <w:r w:rsidR="00130E89">
        <w:rPr>
          <w:lang w:val="en-GB" w:eastAsia="ja-JP"/>
        </w:rPr>
        <w:t xml:space="preserve"> </w:t>
      </w:r>
      <w:r w:rsidR="000818BF">
        <w:rPr>
          <w:lang w:val="en-GB" w:eastAsia="ja-JP"/>
        </w:rPr>
        <w:br/>
      </w:r>
      <w:r w:rsidR="000818BF">
        <w:rPr>
          <w:lang w:val="en-GB" w:eastAsia="ja-JP"/>
        </w:rPr>
        <w:br/>
        <w:t xml:space="preserve">In our opinion, the choice of UE antenna </w:t>
      </w:r>
      <w:r w:rsidR="00CB4062">
        <w:rPr>
          <w:lang w:val="en-GB" w:eastAsia="ja-JP"/>
        </w:rPr>
        <w:t xml:space="preserve">configuration </w:t>
      </w:r>
      <w:r w:rsidR="000818BF">
        <w:rPr>
          <w:lang w:val="en-GB" w:eastAsia="ja-JP"/>
        </w:rPr>
        <w:t>cannot be indepen</w:t>
      </w:r>
      <w:r w:rsidR="00CB4062">
        <w:rPr>
          <w:lang w:val="en-GB" w:eastAsia="ja-JP"/>
        </w:rPr>
        <w:t xml:space="preserve">dently decided without </w:t>
      </w:r>
      <w:r w:rsidR="00A22591">
        <w:rPr>
          <w:lang w:val="en-GB" w:eastAsia="ja-JP"/>
        </w:rPr>
        <w:t>considering</w:t>
      </w:r>
      <w:r w:rsidR="00CB4062">
        <w:rPr>
          <w:lang w:val="en-GB" w:eastAsia="ja-JP"/>
        </w:rPr>
        <w:t xml:space="preserve"> the </w:t>
      </w:r>
      <w:r w:rsidR="003008DD">
        <w:rPr>
          <w:lang w:val="en-GB" w:eastAsia="ja-JP"/>
        </w:rPr>
        <w:t xml:space="preserve">choice of </w:t>
      </w:r>
      <w:r w:rsidR="00A22591">
        <w:rPr>
          <w:lang w:val="en-GB" w:eastAsia="ja-JP"/>
        </w:rPr>
        <w:t xml:space="preserve">possible </w:t>
      </w:r>
      <w:r w:rsidR="00CB4062">
        <w:rPr>
          <w:lang w:val="en-GB" w:eastAsia="ja-JP"/>
        </w:rPr>
        <w:t>BS antenna configuration</w:t>
      </w:r>
      <w:r w:rsidR="003008DD">
        <w:rPr>
          <w:lang w:val="en-GB" w:eastAsia="ja-JP"/>
        </w:rPr>
        <w:t>, to converge on the combination with the most stringent requirements.</w:t>
      </w:r>
      <w:r w:rsidR="003814C8">
        <w:rPr>
          <w:lang w:val="en-GB" w:eastAsia="ja-JP"/>
        </w:rPr>
        <w:t xml:space="preserve"> </w:t>
      </w:r>
      <w:r w:rsidR="00475059">
        <w:rPr>
          <w:lang w:val="en-GB" w:eastAsia="ja-JP"/>
        </w:rPr>
        <w:t>As discussed in our companion contribution [7]</w:t>
      </w:r>
      <w:r w:rsidR="008E3520">
        <w:rPr>
          <w:lang w:val="en-GB" w:eastAsia="ja-JP"/>
        </w:rPr>
        <w:t xml:space="preserve">, </w:t>
      </w:r>
      <w:r w:rsidR="00F530C2">
        <w:rPr>
          <w:lang w:val="en-GB" w:eastAsia="ja-JP"/>
        </w:rPr>
        <w:t xml:space="preserve">the most restrictive requirements are derived from the </w:t>
      </w:r>
      <w:r w:rsidR="00986934">
        <w:rPr>
          <w:lang w:val="en-GB" w:eastAsia="ja-JP"/>
        </w:rPr>
        <w:t>C</w:t>
      </w:r>
      <w:r w:rsidR="00F530C2">
        <w:rPr>
          <w:lang w:val="en-GB" w:eastAsia="ja-JP"/>
        </w:rPr>
        <w:t xml:space="preserve">ombination </w:t>
      </w:r>
      <w:r w:rsidR="00986934">
        <w:rPr>
          <w:lang w:val="en-GB" w:eastAsia="ja-JP"/>
        </w:rPr>
        <w:t>1 – 4096 Antenna Elements (AE) (in total)</w:t>
      </w:r>
      <w:r w:rsidR="004A1783">
        <w:rPr>
          <w:lang w:val="en-GB" w:eastAsia="ja-JP"/>
        </w:rPr>
        <w:t xml:space="preserve"> (16x32 and 4x1 sub-array) and FR1-like UE</w:t>
      </w:r>
      <w:r w:rsidR="00861657">
        <w:rPr>
          <w:lang w:val="en-GB" w:eastAsia="ja-JP"/>
        </w:rPr>
        <w:t xml:space="preserve"> - </w:t>
      </w:r>
      <w:r w:rsidR="00D45CDD">
        <w:rPr>
          <w:lang w:val="en-GB" w:eastAsia="ja-JP"/>
        </w:rPr>
        <w:t xml:space="preserve">1TX assumption with omnidirectional UE antenna. </w:t>
      </w:r>
    </w:p>
    <w:p w14:paraId="012D3A54" w14:textId="2BAB06CC" w:rsidR="00454B82" w:rsidRDefault="00B769D3" w:rsidP="008F0B5A">
      <w:pPr>
        <w:rPr>
          <w:lang w:val="en-GB" w:eastAsia="ja-JP"/>
        </w:rPr>
      </w:pPr>
      <w:r>
        <w:rPr>
          <w:lang w:val="en-GB" w:eastAsia="ja-JP"/>
        </w:rPr>
        <w:lastRenderedPageBreak/>
        <w:t>If we had to propose two different UE antenna configurations to ITU-R</w:t>
      </w:r>
      <w:r w:rsidR="003814C8">
        <w:rPr>
          <w:lang w:val="en-GB" w:eastAsia="ja-JP"/>
        </w:rPr>
        <w:t xml:space="preserve"> depending on the use-case</w:t>
      </w:r>
      <w:r>
        <w:rPr>
          <w:lang w:val="en-GB" w:eastAsia="ja-JP"/>
        </w:rPr>
        <w:t xml:space="preserve">, this would only lead to </w:t>
      </w:r>
      <w:r w:rsidR="00292F15">
        <w:rPr>
          <w:lang w:val="en-GB" w:eastAsia="ja-JP"/>
        </w:rPr>
        <w:t>further confusion</w:t>
      </w:r>
      <w:r w:rsidR="00560936">
        <w:rPr>
          <w:lang w:val="en-GB" w:eastAsia="ja-JP"/>
        </w:rPr>
        <w:t xml:space="preserve"> and non-alignment between the </w:t>
      </w:r>
      <w:r w:rsidR="009A62CA">
        <w:rPr>
          <w:lang w:val="en-GB" w:eastAsia="ja-JP"/>
        </w:rPr>
        <w:t>proposed</w:t>
      </w:r>
      <w:r w:rsidR="00560936">
        <w:rPr>
          <w:lang w:val="en-GB" w:eastAsia="ja-JP"/>
        </w:rPr>
        <w:t xml:space="preserve"> parameter sets. </w:t>
      </w:r>
    </w:p>
    <w:p w14:paraId="5433639C" w14:textId="0F106C6D" w:rsidR="00F46C45" w:rsidRDefault="00454B82" w:rsidP="00454B82">
      <w:pPr>
        <w:pStyle w:val="Proposal"/>
        <w:rPr>
          <w:lang w:val="en-GB"/>
        </w:rPr>
      </w:pPr>
      <w:bookmarkStart w:id="10" w:name="_Toc179216528"/>
      <w:r>
        <w:rPr>
          <w:lang w:val="en-GB"/>
        </w:rPr>
        <w:t xml:space="preserve">RAN4 </w:t>
      </w:r>
      <w:r w:rsidR="00587A27">
        <w:rPr>
          <w:lang w:val="en-GB"/>
        </w:rPr>
        <w:t>to converge</w:t>
      </w:r>
      <w:r>
        <w:rPr>
          <w:lang w:val="en-GB"/>
        </w:rPr>
        <w:t xml:space="preserve"> on the combination of th</w:t>
      </w:r>
      <w:r w:rsidR="00C94680">
        <w:rPr>
          <w:lang w:val="en-GB"/>
        </w:rPr>
        <w:t xml:space="preserve">e BS-UE antenna configuration that </w:t>
      </w:r>
      <w:r w:rsidR="00185957">
        <w:rPr>
          <w:lang w:val="en-GB"/>
        </w:rPr>
        <w:t xml:space="preserve">seems </w:t>
      </w:r>
      <w:r w:rsidR="006533B4">
        <w:rPr>
          <w:lang w:val="en-GB"/>
        </w:rPr>
        <w:t>the most viable based on implementation feasibility aspects</w:t>
      </w:r>
      <w:r w:rsidR="00587A27">
        <w:rPr>
          <w:lang w:val="en-GB"/>
        </w:rPr>
        <w:t xml:space="preserve">, </w:t>
      </w:r>
      <w:r w:rsidR="00861657">
        <w:rPr>
          <w:lang w:val="en-GB"/>
        </w:rPr>
        <w:t>to</w:t>
      </w:r>
      <w:r w:rsidR="00587A27">
        <w:rPr>
          <w:lang w:val="en-GB"/>
        </w:rPr>
        <w:t xml:space="preserve"> achieve a reasonable coverage.</w:t>
      </w:r>
      <w:bookmarkEnd w:id="10"/>
    </w:p>
    <w:p w14:paraId="64218E06" w14:textId="725B97F7" w:rsidR="00587A27" w:rsidRDefault="00565C31" w:rsidP="00454B82">
      <w:pPr>
        <w:pStyle w:val="Proposal"/>
        <w:rPr>
          <w:lang w:val="en-GB"/>
        </w:rPr>
      </w:pPr>
      <w:bookmarkStart w:id="11" w:name="_Toc179216529"/>
      <w:r>
        <w:rPr>
          <w:lang w:val="en-GB"/>
        </w:rPr>
        <w:t xml:space="preserve">Considering the given timeline to agree on the parameters, </w:t>
      </w:r>
      <w:r w:rsidR="00861657">
        <w:rPr>
          <w:lang w:val="en-GB"/>
        </w:rPr>
        <w:t xml:space="preserve">RAN4 to consider the combination </w:t>
      </w:r>
      <w:r w:rsidR="00861657">
        <w:rPr>
          <w:lang w:val="en-GB" w:eastAsia="ja-JP"/>
        </w:rPr>
        <w:t>4096 Antenna Elements (AE) (in total) (16x32 and 4x1 sub-array) and FR1-like UE - 1TX assumption with omnidirectional UE antenna as baseline</w:t>
      </w:r>
      <w:r>
        <w:rPr>
          <w:lang w:val="en-GB" w:eastAsia="ja-JP"/>
        </w:rPr>
        <w:t>.</w:t>
      </w:r>
      <w:bookmarkEnd w:id="11"/>
    </w:p>
    <w:p w14:paraId="479F461D" w14:textId="77777777" w:rsidR="00185957" w:rsidRDefault="00185957" w:rsidP="00185957">
      <w:pPr>
        <w:pStyle w:val="Proposal"/>
        <w:numPr>
          <w:ilvl w:val="0"/>
          <w:numId w:val="0"/>
        </w:numPr>
        <w:rPr>
          <w:lang w:val="en-GB" w:eastAsia="ja-JP"/>
        </w:rPr>
      </w:pPr>
    </w:p>
    <w:p w14:paraId="316E95F8" w14:textId="77777777" w:rsidR="004C3B0D" w:rsidRPr="003906E6" w:rsidRDefault="004C3B0D" w:rsidP="004C3B0D">
      <w:pPr>
        <w:pStyle w:val="NoSpacing"/>
        <w:rPr>
          <w:rStyle w:val="Emphasis"/>
          <w:i w:val="0"/>
          <w:iCs w:val="0"/>
        </w:rPr>
      </w:pPr>
      <w:r w:rsidRPr="003906E6">
        <w:rPr>
          <w:rStyle w:val="Emphasis"/>
          <w:i w:val="0"/>
          <w:iCs w:val="0"/>
        </w:rPr>
        <w:t>In general, we observe dependency of parameters on other, e.g. the antenna architectures at both BS and UEs, the power levels in UL and DL, the ISD, the channel bandwidth, etc. As a result, to make progress, RAN4 should start by tentatively agreeing on some system parameters and then confirm them only after validating the overall system feasibility.</w:t>
      </w:r>
    </w:p>
    <w:p w14:paraId="7A7C07C8" w14:textId="77777777" w:rsidR="004C3B0D" w:rsidRDefault="004C3B0D" w:rsidP="004C3B0D">
      <w:pPr>
        <w:pStyle w:val="Proposal"/>
        <w:numPr>
          <w:ilvl w:val="0"/>
          <w:numId w:val="0"/>
        </w:numPr>
        <w:spacing w:line="240" w:lineRule="auto"/>
        <w:rPr>
          <w:bCs w:val="0"/>
          <w:noProof/>
          <w:lang w:val="en-GB" w:eastAsia="ja-JP"/>
        </w:rPr>
      </w:pPr>
    </w:p>
    <w:p w14:paraId="034388CF" w14:textId="77777777" w:rsidR="004C3B0D" w:rsidRDefault="004C3B0D" w:rsidP="004C3B0D">
      <w:pPr>
        <w:pStyle w:val="Proposal"/>
        <w:rPr>
          <w:noProof/>
          <w:lang w:val="en-GB" w:eastAsia="ja-JP"/>
        </w:rPr>
      </w:pPr>
      <w:bookmarkStart w:id="12" w:name="_Toc179216246"/>
      <w:bookmarkStart w:id="13" w:name="_Toc179216530"/>
      <w:r>
        <w:rPr>
          <w:rStyle w:val="ui-provider"/>
        </w:rPr>
        <w:t>Most of the system parameters are dependent on other, so to make progress RAN4 should start by tentatively agreeing on parameters, and then confirm them only after verifying the overall system feasibility.</w:t>
      </w:r>
      <w:bookmarkEnd w:id="12"/>
      <w:bookmarkEnd w:id="13"/>
    </w:p>
    <w:p w14:paraId="40467A5C" w14:textId="77777777" w:rsidR="00185957" w:rsidRPr="004C3B0D" w:rsidRDefault="00185957" w:rsidP="00185957">
      <w:pPr>
        <w:pStyle w:val="Proposal"/>
        <w:numPr>
          <w:ilvl w:val="0"/>
          <w:numId w:val="0"/>
        </w:numPr>
        <w:ind w:left="2160"/>
        <w:rPr>
          <w:lang w:val="en-GB"/>
        </w:rPr>
      </w:pPr>
    </w:p>
    <w:p w14:paraId="23927CC8" w14:textId="5DD6F917" w:rsidR="001C7217" w:rsidRDefault="002B7C1F" w:rsidP="00475059">
      <w:pPr>
        <w:pStyle w:val="Heading2"/>
        <w:ind w:left="0" w:firstLine="0"/>
      </w:pPr>
      <w:r>
        <w:t>2.</w:t>
      </w:r>
      <w:r w:rsidR="000548F2">
        <w:t>3</w:t>
      </w:r>
      <w:r>
        <w:tab/>
        <w:t>General parameters</w:t>
      </w:r>
    </w:p>
    <w:p w14:paraId="4A1C8AC1" w14:textId="6F9C06B8" w:rsidR="000A01F6" w:rsidRDefault="001C7217" w:rsidP="00071CF0">
      <w:pPr>
        <w:pStyle w:val="Heading4"/>
      </w:pPr>
      <w:r>
        <w:t>2.</w:t>
      </w:r>
      <w:r w:rsidR="000548F2">
        <w:t>3</w:t>
      </w:r>
      <w:r w:rsidR="009F079B">
        <w:t>.1</w:t>
      </w:r>
      <w:r>
        <w:tab/>
      </w:r>
      <w:r w:rsidR="000A01F6">
        <w:t>Duplex mode</w:t>
      </w:r>
    </w:p>
    <w:p w14:paraId="29E10A3E" w14:textId="1680E5E3" w:rsidR="006023E5" w:rsidRPr="006023E5" w:rsidRDefault="00D97E99" w:rsidP="006023E5">
      <w:pPr>
        <w:pStyle w:val="Heading3"/>
        <w:ind w:left="0" w:firstLine="0"/>
        <w:rPr>
          <w:rStyle w:val="TAHCar"/>
        </w:rPr>
      </w:pPr>
      <w:bookmarkStart w:id="14" w:name="_Toc66101022"/>
      <w:bookmarkStart w:id="15" w:name="_Toc67990379"/>
      <w:bookmarkStart w:id="16" w:name="_Toc98749990"/>
      <w:bookmarkStart w:id="17" w:name="_Toc165559061"/>
      <w:r>
        <w:rPr>
          <w:noProof/>
        </w:rPr>
        <w:drawing>
          <wp:inline distT="0" distB="0" distL="0" distR="0" wp14:anchorId="42C23EEF" wp14:editId="0177E5F2">
            <wp:extent cx="6229350" cy="1275494"/>
            <wp:effectExtent l="0" t="0" r="0" b="1270"/>
            <wp:docPr id="55625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50304" cy="1279784"/>
                    </a:xfrm>
                    <a:prstGeom prst="rect">
                      <a:avLst/>
                    </a:prstGeom>
                    <a:noFill/>
                    <a:ln>
                      <a:noFill/>
                    </a:ln>
                  </pic:spPr>
                </pic:pic>
              </a:graphicData>
            </a:graphic>
          </wp:inline>
        </w:drawing>
      </w:r>
      <w:bookmarkEnd w:id="14"/>
      <w:bookmarkEnd w:id="15"/>
      <w:bookmarkEnd w:id="16"/>
      <w:bookmarkEnd w:id="17"/>
    </w:p>
    <w:p w14:paraId="46F3FCD0" w14:textId="7E4B4D4A" w:rsidR="006023E5" w:rsidRPr="006023E5" w:rsidRDefault="009B1C0C" w:rsidP="006023E5">
      <w:pPr>
        <w:pStyle w:val="NoSpacing"/>
      </w:pPr>
      <w:r w:rsidRPr="006023E5">
        <w:rPr>
          <w:rStyle w:val="TAHCar"/>
          <w:b w:val="0"/>
          <w:bCs/>
          <w:sz w:val="20"/>
          <w:szCs w:val="20"/>
        </w:rPr>
        <w:t>In the previous</w:t>
      </w:r>
      <w:r w:rsidRPr="006023E5">
        <w:rPr>
          <w:rStyle w:val="TAHCar"/>
          <w:sz w:val="20"/>
          <w:szCs w:val="20"/>
        </w:rPr>
        <w:t xml:space="preserve"> </w:t>
      </w:r>
      <w:r w:rsidR="001F08F1" w:rsidRPr="006023E5">
        <w:t xml:space="preserve">RAN4#111 and RAN4#112 meetings, </w:t>
      </w:r>
      <w:r w:rsidR="0068167E" w:rsidRPr="006023E5">
        <w:t xml:space="preserve">it has been agreed on TDD as baseline </w:t>
      </w:r>
      <w:r w:rsidR="00F82C07" w:rsidRPr="006023E5">
        <w:t>duplexing for the 14800 – 15350 MHz frequency range</w:t>
      </w:r>
      <w:r w:rsidR="00001FF9" w:rsidRPr="006023E5">
        <w:t xml:space="preserve"> for the LS response</w:t>
      </w:r>
      <w:r w:rsidR="001C4194" w:rsidRPr="006023E5">
        <w:t xml:space="preserve"> to WP5D, but also capture additional information </w:t>
      </w:r>
      <w:r w:rsidR="00CA721E" w:rsidRPr="006023E5">
        <w:t>related to SBFD in the TR.</w:t>
      </w:r>
    </w:p>
    <w:p w14:paraId="089C8242" w14:textId="7896A990" w:rsidR="00C10C4A" w:rsidRDefault="00775233" w:rsidP="006023E5">
      <w:pPr>
        <w:pStyle w:val="NoSpacing"/>
      </w:pPr>
      <w:r w:rsidRPr="006023E5">
        <w:br/>
      </w:r>
      <w:r w:rsidR="00C52719" w:rsidRPr="006023E5">
        <w:t xml:space="preserve">Following </w:t>
      </w:r>
      <w:r w:rsidR="00E95F9B" w:rsidRPr="006023E5">
        <w:t xml:space="preserve">additional information </w:t>
      </w:r>
      <w:r w:rsidR="008B40B1" w:rsidRPr="006023E5">
        <w:t>has been suggested to be captured in the TR:</w:t>
      </w:r>
    </w:p>
    <w:p w14:paraId="4C633B76" w14:textId="77777777" w:rsidR="006023E5" w:rsidRPr="006023E5" w:rsidRDefault="006023E5" w:rsidP="006023E5">
      <w:pPr>
        <w:pStyle w:val="NoSpacing"/>
      </w:pPr>
    </w:p>
    <w:p w14:paraId="13D8F9CA" w14:textId="59104332" w:rsidR="008B40B1" w:rsidRDefault="008B40B1" w:rsidP="006023E5">
      <w:pPr>
        <w:pStyle w:val="NoSpacing"/>
        <w:rPr>
          <w:i/>
          <w:iCs/>
          <w:szCs w:val="20"/>
          <w:lang w:val="en-CA" w:eastAsia="ja-JP"/>
        </w:rPr>
      </w:pPr>
      <w:r w:rsidRPr="008B40B1">
        <w:rPr>
          <w:i/>
          <w:iCs/>
          <w:szCs w:val="20"/>
          <w:lang w:eastAsia="ja-JP"/>
        </w:rPr>
        <w:t>“</w:t>
      </w:r>
      <w:r w:rsidRPr="008B40B1">
        <w:rPr>
          <w:i/>
          <w:iCs/>
          <w:szCs w:val="20"/>
        </w:rPr>
        <w:t>There is no defined 3GPP band for the 14800 - 15350 MHz frequency range. Similar to the 4400 – 4800 MHz and 7125 – 8400 MHz frequency ranges, SBFD can be a candidate duplexing method for this frequency range. The core requirements for Rel-19 SBFD work item can be tracked through the list of impacted specs captured in [6]. To provide a timely response to WP5D regarding the requested RF parameters, RAN4 assumed TDD as a baseline duplexing for the 14800 – 15350 MHz frequency range</w:t>
      </w:r>
      <w:r w:rsidRPr="008B40B1">
        <w:rPr>
          <w:i/>
          <w:iCs/>
          <w:szCs w:val="20"/>
          <w:lang w:val="en-CA" w:eastAsia="ja-JP"/>
        </w:rPr>
        <w:t>.”</w:t>
      </w:r>
    </w:p>
    <w:p w14:paraId="3DB9DA01" w14:textId="77777777" w:rsidR="006023E5" w:rsidRDefault="006023E5" w:rsidP="008B40B1">
      <w:pPr>
        <w:jc w:val="both"/>
        <w:rPr>
          <w:szCs w:val="20"/>
          <w:lang w:val="en-CA" w:eastAsia="ja-JP"/>
        </w:rPr>
      </w:pPr>
    </w:p>
    <w:p w14:paraId="27989819" w14:textId="15ECEFD7" w:rsidR="001F7C2B" w:rsidRPr="001F7C2B" w:rsidRDefault="00012881" w:rsidP="008B40B1">
      <w:pPr>
        <w:jc w:val="both"/>
        <w:rPr>
          <w:rFonts w:ascii="Times New Roman" w:hAnsi="Times New Roman" w:cs="Times New Roman"/>
          <w:szCs w:val="20"/>
          <w:lang w:eastAsia="ko-KR"/>
        </w:rPr>
      </w:pPr>
      <w:r>
        <w:rPr>
          <w:szCs w:val="20"/>
          <w:lang w:val="en-CA" w:eastAsia="ja-JP"/>
        </w:rPr>
        <w:t>To remain consistent</w:t>
      </w:r>
      <w:r w:rsidR="009E2D14">
        <w:rPr>
          <w:szCs w:val="20"/>
          <w:lang w:val="en-CA" w:eastAsia="ja-JP"/>
        </w:rPr>
        <w:t xml:space="preserve"> with </w:t>
      </w:r>
      <w:r w:rsidR="006B488B">
        <w:rPr>
          <w:szCs w:val="20"/>
          <w:lang w:val="en-CA" w:eastAsia="ja-JP"/>
        </w:rPr>
        <w:t xml:space="preserve">the agreements for other frequency ranges in the TR, </w:t>
      </w:r>
      <w:r w:rsidR="00FB3627">
        <w:rPr>
          <w:szCs w:val="20"/>
          <w:lang w:val="en-CA" w:eastAsia="ja-JP"/>
        </w:rPr>
        <w:t xml:space="preserve">it is most unlikely that FDD will be used for </w:t>
      </w:r>
      <w:r w:rsidR="00F75331">
        <w:rPr>
          <w:szCs w:val="20"/>
          <w:lang w:val="en-CA" w:eastAsia="ja-JP"/>
        </w:rPr>
        <w:t xml:space="preserve">this frequency range. However, additional text should be added stating FDD is not precluded. </w:t>
      </w:r>
    </w:p>
    <w:p w14:paraId="0B31C21D" w14:textId="1FED7854" w:rsidR="009273ED" w:rsidRPr="009273ED" w:rsidRDefault="00C735BD" w:rsidP="009273ED">
      <w:pPr>
        <w:pStyle w:val="Proposal"/>
        <w:rPr>
          <w:lang w:val="en-GB"/>
        </w:rPr>
      </w:pPr>
      <w:bookmarkStart w:id="18" w:name="_Toc179216531"/>
      <w:r>
        <w:rPr>
          <w:lang w:val="en-GB"/>
        </w:rPr>
        <w:t xml:space="preserve">The additional information should be updated with the </w:t>
      </w:r>
      <w:r w:rsidR="00863416">
        <w:rPr>
          <w:lang w:val="en-GB"/>
        </w:rPr>
        <w:t>following text</w:t>
      </w:r>
      <w:r w:rsidR="009273ED">
        <w:rPr>
          <w:lang w:val="en-GB"/>
        </w:rPr>
        <w:t xml:space="preserve"> </w:t>
      </w:r>
      <w:r w:rsidR="002A5C01">
        <w:rPr>
          <w:lang w:val="en-GB"/>
        </w:rPr>
        <w:t xml:space="preserve">in the TR </w:t>
      </w:r>
      <w:r w:rsidR="009273ED">
        <w:rPr>
          <w:lang w:val="en-GB"/>
        </w:rPr>
        <w:t>– “</w:t>
      </w:r>
      <w:r w:rsidR="009273ED" w:rsidRPr="00F04BC8">
        <w:rPr>
          <w:b w:val="0"/>
          <w:bCs w:val="0"/>
          <w:i/>
          <w:iCs/>
          <w:szCs w:val="20"/>
        </w:rPr>
        <w:t xml:space="preserve">There is no defined 3GPP band for the 14800 - 15350 MHz frequency range. Similar to the 4400 – 4800 MHz and 7125 – 8400 MHz frequency ranges, RAN4 assumed TDD as a baseline duplexing for the 14800 – 15350 MHz frequency range </w:t>
      </w:r>
      <w:r w:rsidR="00F04BC8" w:rsidRPr="00F04BC8">
        <w:rPr>
          <w:b w:val="0"/>
          <w:bCs w:val="0"/>
          <w:i/>
          <w:iCs/>
          <w:szCs w:val="20"/>
        </w:rPr>
        <w:t xml:space="preserve">even though FDD is not precluded. </w:t>
      </w:r>
      <w:r w:rsidR="009273ED" w:rsidRPr="00F04BC8">
        <w:rPr>
          <w:b w:val="0"/>
          <w:bCs w:val="0"/>
          <w:i/>
          <w:iCs/>
          <w:szCs w:val="20"/>
        </w:rPr>
        <w:t>SBFD can be a candidate duplexing method for this frequency range. The core requirements for Rel-19 SBFD work item can be tracked through the list of impacted specs captured in [6].</w:t>
      </w:r>
      <w:r w:rsidR="009273ED" w:rsidRPr="008B40B1">
        <w:rPr>
          <w:i/>
          <w:iCs/>
          <w:szCs w:val="20"/>
          <w:lang w:val="en-CA" w:eastAsia="ja-JP"/>
        </w:rPr>
        <w:t>”</w:t>
      </w:r>
      <w:bookmarkEnd w:id="18"/>
    </w:p>
    <w:p w14:paraId="041086DF" w14:textId="6B9CD294" w:rsidR="002B7C1F" w:rsidRDefault="001C7217" w:rsidP="00071CF0">
      <w:pPr>
        <w:pStyle w:val="Heading4"/>
      </w:pPr>
      <w:bookmarkStart w:id="19" w:name="_Toc66101023"/>
      <w:bookmarkStart w:id="20" w:name="_Toc67990380"/>
      <w:bookmarkStart w:id="21" w:name="_Toc98749991"/>
      <w:bookmarkStart w:id="22" w:name="_Toc165559062"/>
      <w:r>
        <w:lastRenderedPageBreak/>
        <w:t>2.</w:t>
      </w:r>
      <w:r w:rsidR="00FC03CC">
        <w:t>3</w:t>
      </w:r>
      <w:r w:rsidR="009F079B">
        <w:t>.2</w:t>
      </w:r>
      <w:r w:rsidR="002B7C1F">
        <w:tab/>
      </w:r>
      <w:r w:rsidR="00B96FEB">
        <w:t xml:space="preserve">Typical </w:t>
      </w:r>
      <w:r w:rsidR="002B7C1F">
        <w:t>Channel Bandwidth</w:t>
      </w:r>
      <w:bookmarkEnd w:id="19"/>
      <w:bookmarkEnd w:id="20"/>
      <w:bookmarkEnd w:id="21"/>
      <w:bookmarkEnd w:id="22"/>
    </w:p>
    <w:p w14:paraId="10D792DA" w14:textId="4F2F4FE5" w:rsidR="001C7217" w:rsidRDefault="001C7217" w:rsidP="006F4EE9">
      <w:pPr>
        <w:pStyle w:val="Heading3"/>
        <w:ind w:left="0" w:firstLine="0"/>
      </w:pPr>
      <w:bookmarkStart w:id="23" w:name="_Toc66101024"/>
      <w:bookmarkStart w:id="24" w:name="_Toc67990381"/>
      <w:bookmarkStart w:id="25" w:name="_Toc98749992"/>
      <w:bookmarkStart w:id="26" w:name="_Toc165559063"/>
      <w:r>
        <w:rPr>
          <w:noProof/>
        </w:rPr>
        <w:drawing>
          <wp:inline distT="0" distB="0" distL="0" distR="0" wp14:anchorId="161446F4" wp14:editId="581F1BFD">
            <wp:extent cx="5622049" cy="1193392"/>
            <wp:effectExtent l="0" t="0" r="0" b="6985"/>
            <wp:docPr id="1215583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4485" cy="1208768"/>
                    </a:xfrm>
                    <a:prstGeom prst="rect">
                      <a:avLst/>
                    </a:prstGeom>
                    <a:noFill/>
                    <a:ln>
                      <a:noFill/>
                    </a:ln>
                  </pic:spPr>
                </pic:pic>
              </a:graphicData>
            </a:graphic>
          </wp:inline>
        </w:drawing>
      </w:r>
    </w:p>
    <w:p w14:paraId="14CDD946" w14:textId="468CCC0F" w:rsidR="00BD4B47" w:rsidRDefault="00BE3328" w:rsidP="00392EB7">
      <w:pPr>
        <w:rPr>
          <w:lang w:val="en-GB" w:eastAsia="ja-JP"/>
        </w:rPr>
      </w:pPr>
      <w:r>
        <w:rPr>
          <w:lang w:val="en-GB" w:eastAsia="ja-JP"/>
        </w:rPr>
        <w:t xml:space="preserve">We suggest </w:t>
      </w:r>
      <w:r w:rsidR="00182DA6">
        <w:rPr>
          <w:lang w:val="en-GB" w:eastAsia="ja-JP"/>
        </w:rPr>
        <w:t>replying</w:t>
      </w:r>
      <w:r w:rsidR="00B435E3">
        <w:rPr>
          <w:lang w:val="en-GB" w:eastAsia="ja-JP"/>
        </w:rPr>
        <w:t xml:space="preserve"> with a channel bandwidth which is already specified for NR, to avoid any </w:t>
      </w:r>
      <w:r w:rsidR="00C423CB">
        <w:rPr>
          <w:lang w:val="en-GB" w:eastAsia="ja-JP"/>
        </w:rPr>
        <w:t>conclusion on which maxi</w:t>
      </w:r>
      <w:r w:rsidR="007867BF">
        <w:rPr>
          <w:lang w:val="en-GB" w:eastAsia="ja-JP"/>
        </w:rPr>
        <w:t>mum channel bandwidth should be considered</w:t>
      </w:r>
      <w:r w:rsidR="004F7CB6">
        <w:rPr>
          <w:lang w:val="en-GB" w:eastAsia="ja-JP"/>
        </w:rPr>
        <w:t xml:space="preserve">. </w:t>
      </w:r>
      <w:r w:rsidR="00E606A4">
        <w:rPr>
          <w:lang w:val="en-GB" w:eastAsia="ja-JP"/>
        </w:rPr>
        <w:t>100</w:t>
      </w:r>
      <w:r w:rsidR="00F7321D">
        <w:rPr>
          <w:lang w:val="en-GB" w:eastAsia="ja-JP"/>
        </w:rPr>
        <w:t xml:space="preserve"> MHz should be considered as the typical channel bandwidth for this frequency range</w:t>
      </w:r>
      <w:r w:rsidR="00227D73">
        <w:rPr>
          <w:lang w:val="en-GB" w:eastAsia="ja-JP"/>
        </w:rPr>
        <w:t xml:space="preserve">, as wider channel bandwidths would need further study </w:t>
      </w:r>
      <w:r w:rsidR="00713022">
        <w:rPr>
          <w:lang w:val="en-GB" w:eastAsia="ja-JP"/>
        </w:rPr>
        <w:t xml:space="preserve">based on the establish regulations. However, </w:t>
      </w:r>
      <w:r w:rsidR="00865114">
        <w:rPr>
          <w:lang w:val="en-GB" w:eastAsia="ja-JP"/>
        </w:rPr>
        <w:t xml:space="preserve">wider channel bandwidths </w:t>
      </w:r>
      <w:r w:rsidR="004A0D6A">
        <w:rPr>
          <w:lang w:val="en-GB" w:eastAsia="ja-JP"/>
        </w:rPr>
        <w:t xml:space="preserve">upto 400 MHz </w:t>
      </w:r>
      <w:r w:rsidR="008361BA">
        <w:rPr>
          <w:lang w:val="en-GB" w:eastAsia="ja-JP"/>
        </w:rPr>
        <w:t>are not</w:t>
      </w:r>
      <w:r w:rsidR="00865114">
        <w:rPr>
          <w:lang w:val="en-GB" w:eastAsia="ja-JP"/>
        </w:rPr>
        <w:t xml:space="preserve"> precluded</w:t>
      </w:r>
      <w:r w:rsidR="004A0D6A">
        <w:rPr>
          <w:lang w:val="en-GB" w:eastAsia="ja-JP"/>
        </w:rPr>
        <w:t xml:space="preserve"> and should be further </w:t>
      </w:r>
      <w:r w:rsidR="008361BA">
        <w:rPr>
          <w:lang w:val="en-GB" w:eastAsia="ja-JP"/>
        </w:rPr>
        <w:t>studied when specifying the corresponding band.</w:t>
      </w:r>
    </w:p>
    <w:p w14:paraId="5580879D" w14:textId="0438A5C7" w:rsidR="00417BB5" w:rsidRDefault="009318A7" w:rsidP="00417BB5">
      <w:pPr>
        <w:rPr>
          <w:lang w:val="en-IN" w:eastAsia="ja-JP"/>
        </w:rPr>
      </w:pPr>
      <w:r>
        <w:rPr>
          <w:lang w:val="en-GB" w:eastAsia="ja-JP"/>
        </w:rPr>
        <w:t xml:space="preserve">But </w:t>
      </w:r>
      <w:r w:rsidR="00417BB5">
        <w:rPr>
          <w:lang w:val="en-IN" w:eastAsia="ja-JP"/>
        </w:rPr>
        <w:t>It is important to communicate to ITU-R some combinations of power/bandwidth which are feasible in terms of coverage and propose them as typical values in this band. Otherwise, if power and bandwidth remain untied, this leads to unclear Power Spectral Density (PSD), which plays a significant role in coexistence simulations, especially when there are coverage issues.</w:t>
      </w:r>
    </w:p>
    <w:p w14:paraId="1DEC55EB" w14:textId="77777777" w:rsidR="00B84C2E" w:rsidRDefault="00B84C2E" w:rsidP="00B84C2E">
      <w:pPr>
        <w:pStyle w:val="Observation"/>
        <w:rPr>
          <w:lang w:val="en-IN"/>
        </w:rPr>
      </w:pPr>
      <w:bookmarkStart w:id="27" w:name="_Toc179177611"/>
      <w:bookmarkStart w:id="28" w:name="_Toc179216521"/>
      <w:r>
        <w:rPr>
          <w:lang w:val="en-IN"/>
        </w:rPr>
        <w:t>Power Spectral Density (PSD) has an impact on the co-existence simulations, depending on the combination of channel bandwidth and maximum transmission power.</w:t>
      </w:r>
      <w:bookmarkEnd w:id="27"/>
      <w:bookmarkEnd w:id="28"/>
    </w:p>
    <w:p w14:paraId="18B0310B" w14:textId="434DFDE0" w:rsidR="00BD4B47" w:rsidRDefault="007D0008" w:rsidP="00417BB5">
      <w:pPr>
        <w:pStyle w:val="Proposal"/>
        <w:rPr>
          <w:lang w:val="en-GB"/>
        </w:rPr>
      </w:pPr>
      <w:bookmarkStart w:id="29" w:name="_Toc179216532"/>
      <w:r>
        <w:rPr>
          <w:lang w:val="en-GB"/>
        </w:rPr>
        <w:t>RAN4 to consider 100 MHz as a typical channel bandwidth</w:t>
      </w:r>
      <w:r w:rsidR="003A6EB9">
        <w:rPr>
          <w:lang w:val="en-GB"/>
        </w:rPr>
        <w:t>, with higher channel bandwidth not precluded for this range</w:t>
      </w:r>
      <w:r w:rsidR="00954CB0">
        <w:rPr>
          <w:lang w:val="en-GB"/>
        </w:rPr>
        <w:t xml:space="preserve">, and add a note </w:t>
      </w:r>
      <w:r w:rsidR="0030650F">
        <w:rPr>
          <w:lang w:val="en-GB"/>
        </w:rPr>
        <w:t xml:space="preserve">on association of the </w:t>
      </w:r>
      <w:r w:rsidR="006023E5">
        <w:rPr>
          <w:lang w:val="en-GB"/>
        </w:rPr>
        <w:t>typical channel bandwidth</w:t>
      </w:r>
      <w:r w:rsidR="0030650F">
        <w:rPr>
          <w:lang w:val="en-GB"/>
        </w:rPr>
        <w:t xml:space="preserve"> with </w:t>
      </w:r>
      <w:r w:rsidR="006023E5">
        <w:rPr>
          <w:lang w:val="en-GB"/>
        </w:rPr>
        <w:t>maximum transmission power.</w:t>
      </w:r>
      <w:bookmarkEnd w:id="29"/>
      <w:r w:rsidR="006023E5">
        <w:rPr>
          <w:lang w:val="en-GB"/>
        </w:rPr>
        <w:t xml:space="preserve"> </w:t>
      </w:r>
    </w:p>
    <w:p w14:paraId="4EC51D06" w14:textId="77777777" w:rsidR="003A6EB9" w:rsidRPr="00392EB7" w:rsidRDefault="003A6EB9" w:rsidP="008361BA">
      <w:pPr>
        <w:pStyle w:val="Proposal"/>
        <w:numPr>
          <w:ilvl w:val="0"/>
          <w:numId w:val="0"/>
        </w:numPr>
        <w:ind w:left="1701"/>
        <w:rPr>
          <w:lang w:val="en-GB"/>
        </w:rPr>
      </w:pPr>
    </w:p>
    <w:p w14:paraId="0912D51C" w14:textId="2CF776C8" w:rsidR="002B7C1F" w:rsidRDefault="00754F3C" w:rsidP="00071CF0">
      <w:pPr>
        <w:pStyle w:val="Heading4"/>
      </w:pPr>
      <w:r>
        <w:t>2.</w:t>
      </w:r>
      <w:r w:rsidR="00FC03CC">
        <w:t>3</w:t>
      </w:r>
      <w:r w:rsidR="009F079B">
        <w:t>.3</w:t>
      </w:r>
      <w:r w:rsidR="002B7C1F">
        <w:tab/>
        <w:t>Signal Bandwidth</w:t>
      </w:r>
      <w:bookmarkEnd w:id="23"/>
      <w:bookmarkEnd w:id="24"/>
      <w:bookmarkEnd w:id="25"/>
      <w:bookmarkEnd w:id="26"/>
    </w:p>
    <w:p w14:paraId="24550714" w14:textId="77777777" w:rsidR="00E70EDE" w:rsidRDefault="005907CD" w:rsidP="003A6EB9">
      <w:pPr>
        <w:rPr>
          <w:lang w:val="en-GB" w:eastAsia="ja-JP"/>
        </w:rPr>
      </w:pPr>
      <w:r>
        <w:rPr>
          <w:lang w:val="en-GB" w:eastAsia="ja-JP"/>
        </w:rPr>
        <w:t>To</w:t>
      </w:r>
      <w:r w:rsidR="007434B1">
        <w:rPr>
          <w:lang w:val="en-GB" w:eastAsia="ja-JP"/>
        </w:rPr>
        <w:t xml:space="preserve"> maintain consistency with the previous LS responses for </w:t>
      </w:r>
      <w:r w:rsidR="00774E23">
        <w:rPr>
          <w:lang w:val="en-GB" w:eastAsia="ja-JP"/>
        </w:rPr>
        <w:t xml:space="preserve">4400 – 4800 MHz and 7125 – 8400 MHz ranges, we propose to refer to </w:t>
      </w:r>
      <w:r w:rsidR="008E3911">
        <w:rPr>
          <w:lang w:val="en-GB" w:eastAsia="ja-JP"/>
        </w:rPr>
        <w:t xml:space="preserve">TS 38.104 sub-clause 5.3.2 and to </w:t>
      </w:r>
      <w:r w:rsidR="00C82310">
        <w:rPr>
          <w:lang w:val="en-GB" w:eastAsia="ja-JP"/>
        </w:rPr>
        <w:t>mention the dependency of signal bandwidth on the SCS and number of RBs.</w:t>
      </w:r>
    </w:p>
    <w:p w14:paraId="31586418" w14:textId="76C5B8C2" w:rsidR="00E70EDE" w:rsidRPr="006023E5" w:rsidRDefault="00E70EDE" w:rsidP="006023E5">
      <w:pPr>
        <w:jc w:val="center"/>
      </w:pPr>
      <w:r>
        <w:t>Signal bandwidth = NRB x SCS x 12</w:t>
      </w:r>
    </w:p>
    <w:p w14:paraId="0C7B7C53" w14:textId="4F5E4990" w:rsidR="003A6EB9" w:rsidRDefault="00C82310" w:rsidP="00E70EDE">
      <w:pPr>
        <w:pStyle w:val="Proposal"/>
        <w:rPr>
          <w:lang w:val="en-GB"/>
        </w:rPr>
      </w:pPr>
      <w:r>
        <w:rPr>
          <w:lang w:val="en-GB"/>
        </w:rPr>
        <w:t xml:space="preserve"> </w:t>
      </w:r>
      <w:bookmarkStart w:id="30" w:name="_Toc179216533"/>
      <w:r w:rsidR="00E70EDE">
        <w:rPr>
          <w:lang w:val="en-GB"/>
        </w:rPr>
        <w:t xml:space="preserve">RAN4 to not specify a fixed signal bandwidth but rather </w:t>
      </w:r>
      <w:r w:rsidR="005A037C">
        <w:rPr>
          <w:lang w:val="en-GB"/>
        </w:rPr>
        <w:t xml:space="preserve">mention the </w:t>
      </w:r>
      <w:r w:rsidR="00D315E5">
        <w:rPr>
          <w:lang w:val="en-GB"/>
        </w:rPr>
        <w:t>dependency of signal bandwidth on the SCS and number of RBs.</w:t>
      </w:r>
      <w:bookmarkEnd w:id="30"/>
      <w:r w:rsidR="00D315E5">
        <w:rPr>
          <w:lang w:val="en-GB"/>
        </w:rPr>
        <w:t xml:space="preserve"> </w:t>
      </w:r>
    </w:p>
    <w:p w14:paraId="28C29321" w14:textId="77777777" w:rsidR="003A6EB9" w:rsidRPr="003A6EB9" w:rsidRDefault="003A6EB9" w:rsidP="003A6EB9">
      <w:pPr>
        <w:rPr>
          <w:lang w:val="en-GB" w:eastAsia="ja-JP"/>
        </w:rPr>
      </w:pPr>
    </w:p>
    <w:p w14:paraId="32863A36" w14:textId="62C5502E" w:rsidR="002B7C1F" w:rsidRDefault="009F079B" w:rsidP="002B7C1F">
      <w:pPr>
        <w:pStyle w:val="Heading2"/>
      </w:pPr>
      <w:bookmarkStart w:id="31" w:name="_Toc66101025"/>
      <w:bookmarkStart w:id="32" w:name="_Toc67990382"/>
      <w:bookmarkStart w:id="33" w:name="_Toc98749993"/>
      <w:bookmarkStart w:id="34" w:name="_Toc165559064"/>
      <w:r>
        <w:t>2</w:t>
      </w:r>
      <w:r w:rsidR="002B7C1F">
        <w:t>.</w:t>
      </w:r>
      <w:r w:rsidR="00071CF0">
        <w:t>4</w:t>
      </w:r>
      <w:r w:rsidR="002B7C1F">
        <w:tab/>
        <w:t>BS parameters</w:t>
      </w:r>
      <w:bookmarkEnd w:id="31"/>
      <w:bookmarkEnd w:id="32"/>
      <w:bookmarkEnd w:id="33"/>
      <w:bookmarkEnd w:id="34"/>
    </w:p>
    <w:p w14:paraId="56B8CED1" w14:textId="4D68D040" w:rsidR="002D1FCA" w:rsidRPr="009E4595" w:rsidRDefault="009F079B" w:rsidP="009E4595">
      <w:pPr>
        <w:pStyle w:val="Heading3"/>
        <w:rPr>
          <w:rFonts w:eastAsia="MS Mincho"/>
        </w:rPr>
      </w:pPr>
      <w:bookmarkStart w:id="35" w:name="_Toc66101026"/>
      <w:bookmarkStart w:id="36" w:name="_Toc67990383"/>
      <w:bookmarkStart w:id="37" w:name="_Toc98749994"/>
      <w:bookmarkStart w:id="38" w:name="_Toc165559065"/>
      <w:r>
        <w:rPr>
          <w:rFonts w:eastAsia="MS Mincho"/>
        </w:rPr>
        <w:t>2.</w:t>
      </w:r>
      <w:r w:rsidR="00071CF0">
        <w:rPr>
          <w:rFonts w:eastAsia="MS Mincho"/>
        </w:rPr>
        <w:t>4</w:t>
      </w:r>
      <w:r>
        <w:rPr>
          <w:rFonts w:eastAsia="MS Mincho"/>
        </w:rPr>
        <w:t>.1</w:t>
      </w:r>
      <w:r w:rsidR="002B7C1F" w:rsidRPr="00F54295">
        <w:rPr>
          <w:rFonts w:eastAsia="MS Mincho"/>
        </w:rPr>
        <w:tab/>
        <w:t>Transmitter characteristics</w:t>
      </w:r>
      <w:bookmarkEnd w:id="35"/>
      <w:bookmarkEnd w:id="36"/>
      <w:bookmarkEnd w:id="37"/>
      <w:bookmarkEnd w:id="38"/>
    </w:p>
    <w:p w14:paraId="19544B30" w14:textId="1F7CA52B" w:rsidR="002B7C1F" w:rsidRDefault="009F079B" w:rsidP="002B7C1F">
      <w:pPr>
        <w:pStyle w:val="Heading4"/>
        <w:rPr>
          <w:rFonts w:eastAsia="MS Mincho"/>
        </w:rPr>
      </w:pPr>
      <w:bookmarkStart w:id="39" w:name="_Toc66101028"/>
      <w:bookmarkStart w:id="40" w:name="_Toc67990385"/>
      <w:bookmarkStart w:id="41" w:name="_Toc98749996"/>
      <w:bookmarkStart w:id="42" w:name="_Toc165559067"/>
      <w:r>
        <w:rPr>
          <w:rFonts w:eastAsia="MS Mincho"/>
        </w:rPr>
        <w:t>2.</w:t>
      </w:r>
      <w:r w:rsidR="00071CF0">
        <w:rPr>
          <w:rFonts w:eastAsia="MS Mincho"/>
        </w:rPr>
        <w:t>4</w:t>
      </w:r>
      <w:r>
        <w:rPr>
          <w:rFonts w:eastAsia="MS Mincho"/>
        </w:rPr>
        <w:t>.1.1</w:t>
      </w:r>
      <w:r w:rsidR="002B7C1F" w:rsidRPr="00F54295">
        <w:rPr>
          <w:rFonts w:eastAsia="MS Mincho"/>
        </w:rPr>
        <w:tab/>
        <w:t>Spectral mask</w:t>
      </w:r>
      <w:bookmarkEnd w:id="39"/>
      <w:bookmarkEnd w:id="40"/>
      <w:bookmarkEnd w:id="41"/>
      <w:bookmarkEnd w:id="42"/>
    </w:p>
    <w:p w14:paraId="625FC515" w14:textId="3CE58B16" w:rsidR="00925AB7" w:rsidRPr="00925AB7" w:rsidRDefault="00E86880" w:rsidP="00925AB7">
      <w:pPr>
        <w:rPr>
          <w:lang w:val="en-GB" w:eastAsia="ja-JP"/>
        </w:rPr>
      </w:pPr>
      <w:r>
        <w:rPr>
          <w:lang w:val="en-GB" w:eastAsia="ja-JP"/>
        </w:rPr>
        <w:t xml:space="preserve">In the previous </w:t>
      </w:r>
      <w:r w:rsidR="004164AE">
        <w:rPr>
          <w:lang w:val="en-GB" w:eastAsia="ja-JP"/>
        </w:rPr>
        <w:t xml:space="preserve">IMT SI for </w:t>
      </w:r>
      <w:r w:rsidR="00C20061" w:rsidRPr="00706C0C">
        <w:t>6.425</w:t>
      </w:r>
      <w:r w:rsidR="00C20061">
        <w:t xml:space="preserve"> </w:t>
      </w:r>
      <w:r w:rsidR="00C20061" w:rsidRPr="00706C0C">
        <w:t>-</w:t>
      </w:r>
      <w:r w:rsidR="00C20061">
        <w:t xml:space="preserve"> </w:t>
      </w:r>
      <w:r w:rsidR="00C20061" w:rsidRPr="00706C0C">
        <w:t>7.125</w:t>
      </w:r>
      <w:r w:rsidR="00C20061">
        <w:t xml:space="preserve"> </w:t>
      </w:r>
      <w:r w:rsidR="00C20061" w:rsidRPr="00706C0C">
        <w:t xml:space="preserve">GHz and </w:t>
      </w:r>
      <w:bookmarkStart w:id="43" w:name="OLE_LINK17"/>
      <w:r w:rsidR="00C20061" w:rsidRPr="00706C0C">
        <w:t>10.0</w:t>
      </w:r>
      <w:r w:rsidR="00C20061">
        <w:t xml:space="preserve"> </w:t>
      </w:r>
      <w:r w:rsidR="00C20061" w:rsidRPr="00706C0C">
        <w:t>-</w:t>
      </w:r>
      <w:r w:rsidR="00C20061">
        <w:t xml:space="preserve"> </w:t>
      </w:r>
      <w:r w:rsidR="00C20061" w:rsidRPr="00706C0C">
        <w:t>10.5</w:t>
      </w:r>
      <w:r w:rsidR="00C20061">
        <w:t xml:space="preserve"> </w:t>
      </w:r>
      <w:r w:rsidR="00C20061" w:rsidRPr="00706C0C">
        <w:t>GHz</w:t>
      </w:r>
      <w:bookmarkEnd w:id="43"/>
      <w:r w:rsidR="00C20061">
        <w:t xml:space="preserve"> band, it was agreed to </w:t>
      </w:r>
      <w:r w:rsidR="0075566A">
        <w:t>apply the same basic limits as for bands above 1 GHz (Cl</w:t>
      </w:r>
      <w:r w:rsidR="00E83AC3">
        <w:t>au</w:t>
      </w:r>
      <w:r w:rsidR="0075566A">
        <w:t xml:space="preserve">se </w:t>
      </w:r>
      <w:r w:rsidR="00E83AC3">
        <w:t>6.6.4.2 and 9.7.4.2 of TS 38.104</w:t>
      </w:r>
      <w:r w:rsidR="0075566A">
        <w:t>)</w:t>
      </w:r>
      <w:r w:rsidR="00AE3E62">
        <w:t xml:space="preserve"> but the frequency offset </w:t>
      </w:r>
      <w:r w:rsidR="0069376B">
        <w:t xml:space="preserve">step size </w:t>
      </w:r>
      <w:r w:rsidR="00AE3E62">
        <w:t>was updated to 50 MHz</w:t>
      </w:r>
      <w:r w:rsidR="005F30B2">
        <w:t>.</w:t>
      </w:r>
    </w:p>
    <w:p w14:paraId="4B89A229" w14:textId="78305755" w:rsidR="002C434F" w:rsidRDefault="002C434F" w:rsidP="002C434F">
      <w:pPr>
        <w:pStyle w:val="TH"/>
        <w:rPr>
          <w:lang w:val="en-US"/>
        </w:rPr>
      </w:pPr>
      <w:bookmarkStart w:id="44" w:name="OLE_LINK16"/>
      <w:bookmarkStart w:id="45" w:name="_Toc66101029"/>
      <w:bookmarkStart w:id="46" w:name="_Toc67990386"/>
      <w:bookmarkStart w:id="47" w:name="_Toc98749997"/>
      <w:bookmarkStart w:id="48" w:name="_Toc165559068"/>
      <w:r>
        <w:lastRenderedPageBreak/>
        <w:t xml:space="preserve">Table 6.1.2-1: Wide Area BS operating band unwanted emission limits for </w:t>
      </w:r>
      <w:r>
        <w:rPr>
          <w:lang w:val="en-US"/>
        </w:rPr>
        <w:t>14800 to 15350 MHz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C434F" w14:paraId="2E2114B2"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44"/>
          <w:p w14:paraId="7A1ED116" w14:textId="77777777" w:rsidR="002C434F" w:rsidRDefault="002C434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0B48432A" w14:textId="77777777" w:rsidR="002C434F" w:rsidRDefault="002C434F">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E4553A2" w14:textId="77777777" w:rsidR="002C434F" w:rsidRPr="0008491B" w:rsidRDefault="002C434F">
            <w:pPr>
              <w:pStyle w:val="TAH"/>
              <w:rPr>
                <w:iCs/>
              </w:rPr>
            </w:pPr>
            <w:r w:rsidRPr="0008491B">
              <w:rPr>
                <w:iCs/>
                <w:lang w:eastAsia="zh-CN"/>
              </w:rPr>
              <w:t>Basic limits</w:t>
            </w:r>
            <w:r w:rsidRPr="0008491B">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74A66296" w14:textId="77777777" w:rsidR="002C434F" w:rsidRPr="0008491B" w:rsidRDefault="002C434F">
            <w:pPr>
              <w:pStyle w:val="TAH"/>
              <w:rPr>
                <w:iCs/>
              </w:rPr>
            </w:pPr>
            <w:r w:rsidRPr="0008491B">
              <w:rPr>
                <w:iCs/>
              </w:rPr>
              <w:t>Measurement bandwidth</w:t>
            </w:r>
          </w:p>
        </w:tc>
      </w:tr>
      <w:tr w:rsidR="002C434F" w14:paraId="26CBAD2A"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623C269" w14:textId="77777777" w:rsidR="002C434F" w:rsidRDefault="002C434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64E61680" w14:textId="77777777" w:rsidR="002C434F" w:rsidRDefault="002C434F">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FA1CF7" w14:textId="77777777" w:rsidR="002C434F" w:rsidRPr="001762B7" w:rsidRDefault="002C434F">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3B362239" w14:textId="77777777" w:rsidR="002C434F" w:rsidRDefault="002C434F">
            <w:pPr>
              <w:pStyle w:val="TAC"/>
            </w:pPr>
            <w:r>
              <w:t xml:space="preserve">100 kHz </w:t>
            </w:r>
          </w:p>
        </w:tc>
      </w:tr>
      <w:tr w:rsidR="002C434F" w14:paraId="1AE303F9"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BEF088" w14:textId="77777777" w:rsidR="002C434F" w:rsidRDefault="002C434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E1E8E2A" w14:textId="77777777" w:rsidR="002C434F" w:rsidRDefault="002C434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540A55E" w14:textId="77777777" w:rsidR="002C434F" w:rsidRDefault="002C434F">
            <w:pPr>
              <w:pStyle w:val="TAC"/>
              <w:rPr>
                <w:lang w:val="sv-SE"/>
              </w:rPr>
            </w:pPr>
            <w:r>
              <w:rPr>
                <w:lang w:val="sv-SE"/>
              </w:rPr>
              <w:t xml:space="preserve">50.05 MHz </w:t>
            </w:r>
            <w:r>
              <w:sym w:font="Symbol" w:char="F0A3"/>
            </w:r>
            <w:r>
              <w:rPr>
                <w:lang w:val="sv-SE"/>
              </w:rPr>
              <w:t xml:space="preserve"> f_offset &lt;</w:t>
            </w:r>
          </w:p>
          <w:p w14:paraId="7C14E541" w14:textId="77777777" w:rsidR="002C434F" w:rsidRDefault="002C434F">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8ABF436" w14:textId="77777777" w:rsidR="002C434F" w:rsidRDefault="002C434F">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07C4905D" w14:textId="77777777" w:rsidR="002C434F" w:rsidRDefault="002C434F">
            <w:pPr>
              <w:pStyle w:val="TAC"/>
            </w:pPr>
            <w:r>
              <w:t xml:space="preserve">100 kHz </w:t>
            </w:r>
          </w:p>
        </w:tc>
      </w:tr>
      <w:tr w:rsidR="002C434F" w14:paraId="57BAA62B"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21C262D" w14:textId="77777777" w:rsidR="002C434F" w:rsidRDefault="002C434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CF14119" w14:textId="77777777" w:rsidR="002C434F" w:rsidRDefault="002C434F">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E5B3121" w14:textId="77777777" w:rsidR="002C434F" w:rsidRDefault="002C434F">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7B7878AE" w14:textId="77777777" w:rsidR="002C434F" w:rsidRDefault="002C434F">
            <w:pPr>
              <w:pStyle w:val="TAC"/>
            </w:pPr>
            <w:r>
              <w:t xml:space="preserve">1MHz </w:t>
            </w:r>
          </w:p>
        </w:tc>
      </w:tr>
    </w:tbl>
    <w:p w14:paraId="2E859C4F" w14:textId="77777777" w:rsidR="002C434F" w:rsidRPr="00AA4B2F" w:rsidRDefault="002C434F" w:rsidP="002C434F"/>
    <w:p w14:paraId="56CA50A0" w14:textId="3A5C89C2" w:rsidR="002C434F" w:rsidRDefault="002C434F" w:rsidP="002C434F">
      <w:pPr>
        <w:pStyle w:val="TH"/>
        <w:rPr>
          <w:lang w:val="en-US"/>
        </w:rPr>
      </w:pPr>
      <w:r>
        <w:t xml:space="preserve">Table 6.1.2-2: Wide Area BS operating band unwanted emission limits for </w:t>
      </w:r>
      <w:r>
        <w:rPr>
          <w:lang w:val="en-US"/>
        </w:rPr>
        <w:t>14800 to 15350 MHz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2C434F" w14:paraId="4AF16AA3"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A83E05E" w14:textId="77777777" w:rsidR="002C434F" w:rsidRDefault="002C434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2043529D" w14:textId="77777777" w:rsidR="002C434F" w:rsidRDefault="002C434F">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1C50A0E" w14:textId="77777777" w:rsidR="002C434F" w:rsidRPr="0008491B" w:rsidRDefault="002C434F">
            <w:pPr>
              <w:pStyle w:val="TAH"/>
              <w:rPr>
                <w:iCs/>
              </w:rPr>
            </w:pPr>
            <w:r w:rsidRPr="0008491B">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0F1F9DB2" w14:textId="77777777" w:rsidR="002C434F" w:rsidRPr="0008491B" w:rsidRDefault="002C434F">
            <w:pPr>
              <w:pStyle w:val="TAH"/>
              <w:rPr>
                <w:iCs/>
              </w:rPr>
            </w:pPr>
            <w:r w:rsidRPr="0008491B">
              <w:rPr>
                <w:iCs/>
              </w:rPr>
              <w:t>Measurement bandwidth</w:t>
            </w:r>
          </w:p>
        </w:tc>
      </w:tr>
      <w:tr w:rsidR="002C434F" w14:paraId="4A85F577"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A94D92A" w14:textId="77777777" w:rsidR="002C434F" w:rsidRDefault="002C434F">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2B5BF3F4" w14:textId="77777777" w:rsidR="002C434F" w:rsidRDefault="002C434F">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1AAAD5D" w14:textId="77777777" w:rsidR="002C434F" w:rsidRDefault="002C434F">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0BC97479" w14:textId="77777777" w:rsidR="002C434F" w:rsidRDefault="002C434F">
            <w:pPr>
              <w:pStyle w:val="TAC"/>
            </w:pPr>
            <w:r>
              <w:t xml:space="preserve">100 kHz </w:t>
            </w:r>
          </w:p>
        </w:tc>
      </w:tr>
      <w:tr w:rsidR="002C434F" w14:paraId="128195E6"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26A6D9" w14:textId="77777777" w:rsidR="002C434F" w:rsidRDefault="002C434F">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5DB881B" w14:textId="77777777" w:rsidR="002C434F" w:rsidRDefault="002C434F">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2015344" w14:textId="77777777" w:rsidR="002C434F" w:rsidRDefault="002C434F">
            <w:pPr>
              <w:pStyle w:val="TAC"/>
              <w:rPr>
                <w:lang w:val="sv-SE"/>
              </w:rPr>
            </w:pPr>
            <w:r>
              <w:rPr>
                <w:lang w:val="sv-SE"/>
              </w:rPr>
              <w:t xml:space="preserve">50.05 MHz </w:t>
            </w:r>
            <w:r>
              <w:sym w:font="Symbol" w:char="F0A3"/>
            </w:r>
            <w:r>
              <w:rPr>
                <w:lang w:val="sv-SE"/>
              </w:rPr>
              <w:t xml:space="preserve"> f_offset &lt;</w:t>
            </w:r>
          </w:p>
          <w:p w14:paraId="47E44147" w14:textId="77777777" w:rsidR="002C434F" w:rsidRDefault="002C434F">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A91803" w14:textId="77777777" w:rsidR="002C434F" w:rsidRDefault="002C434F">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640AEF0C" w14:textId="77777777" w:rsidR="002C434F" w:rsidRDefault="002C434F">
            <w:pPr>
              <w:pStyle w:val="TAC"/>
            </w:pPr>
            <w:r>
              <w:t xml:space="preserve">100 kHz </w:t>
            </w:r>
          </w:p>
        </w:tc>
      </w:tr>
      <w:tr w:rsidR="002C434F" w14:paraId="38E2B663" w14:textId="77777777">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06059AC" w14:textId="77777777" w:rsidR="002C434F" w:rsidRDefault="002C434F">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B5CC90A" w14:textId="77777777" w:rsidR="002C434F" w:rsidRDefault="002C434F">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1996F42" w14:textId="77777777" w:rsidR="002C434F" w:rsidRDefault="002C434F">
            <w:pPr>
              <w:pStyle w:val="TAC"/>
            </w:pPr>
            <w:r>
              <w:t xml:space="preserve">-15 dBm </w:t>
            </w:r>
          </w:p>
        </w:tc>
        <w:tc>
          <w:tcPr>
            <w:tcW w:w="1430" w:type="dxa"/>
            <w:tcBorders>
              <w:top w:val="single" w:sz="4" w:space="0" w:color="auto"/>
              <w:left w:val="single" w:sz="4" w:space="0" w:color="auto"/>
              <w:bottom w:val="single" w:sz="4" w:space="0" w:color="auto"/>
              <w:right w:val="single" w:sz="4" w:space="0" w:color="auto"/>
            </w:tcBorders>
            <w:hideMark/>
          </w:tcPr>
          <w:p w14:paraId="464DFCA9" w14:textId="77777777" w:rsidR="002C434F" w:rsidRDefault="002C434F">
            <w:pPr>
              <w:pStyle w:val="TAC"/>
            </w:pPr>
            <w:r>
              <w:t xml:space="preserve">1MHz </w:t>
            </w:r>
          </w:p>
        </w:tc>
      </w:tr>
    </w:tbl>
    <w:p w14:paraId="7DBC6665" w14:textId="77777777" w:rsidR="00C413DB" w:rsidRDefault="00C413DB" w:rsidP="00C413DB">
      <w:pPr>
        <w:pStyle w:val="Proposal"/>
        <w:numPr>
          <w:ilvl w:val="0"/>
          <w:numId w:val="0"/>
        </w:numPr>
        <w:ind w:left="1701"/>
        <w:rPr>
          <w:lang w:val="en-GB"/>
        </w:rPr>
      </w:pPr>
    </w:p>
    <w:p w14:paraId="2523DDB7" w14:textId="1B0A85D1" w:rsidR="00E44072" w:rsidRPr="00C413DB" w:rsidRDefault="00400ECE" w:rsidP="00C413DB">
      <w:pPr>
        <w:pStyle w:val="Proposal"/>
        <w:rPr>
          <w:lang w:val="en-GB"/>
        </w:rPr>
      </w:pPr>
      <w:bookmarkStart w:id="49" w:name="_Toc179216534"/>
      <w:r>
        <w:rPr>
          <w:lang w:val="en-GB"/>
        </w:rPr>
        <w:t>RAN4 to</w:t>
      </w:r>
      <w:r w:rsidR="00663AA0">
        <w:rPr>
          <w:lang w:val="en-GB"/>
        </w:rPr>
        <w:t xml:space="preserve"> consider</w:t>
      </w:r>
      <w:r>
        <w:rPr>
          <w:lang w:val="en-GB"/>
        </w:rPr>
        <w:t xml:space="preserve"> the Table 6.1.2</w:t>
      </w:r>
      <w:r w:rsidR="002F7329">
        <w:rPr>
          <w:lang w:val="en-GB"/>
        </w:rPr>
        <w:t>-1</w:t>
      </w:r>
      <w:r w:rsidR="00A35273">
        <w:rPr>
          <w:lang w:val="en-GB"/>
        </w:rPr>
        <w:t xml:space="preserve"> and Table</w:t>
      </w:r>
      <w:r w:rsidR="00663AA0">
        <w:rPr>
          <w:lang w:val="en-GB"/>
        </w:rPr>
        <w:t xml:space="preserve"> 6.1.2-2 </w:t>
      </w:r>
      <w:r w:rsidR="00FD636B">
        <w:rPr>
          <w:lang w:val="en-GB"/>
        </w:rPr>
        <w:t xml:space="preserve">from TR 38.921 </w:t>
      </w:r>
      <w:r w:rsidR="00683DA6">
        <w:rPr>
          <w:lang w:val="en-GB"/>
        </w:rPr>
        <w:t>as baseline</w:t>
      </w:r>
      <w:r w:rsidR="004D3AE8">
        <w:rPr>
          <w:lang w:val="en-GB"/>
        </w:rPr>
        <w:t xml:space="preserve"> for </w:t>
      </w:r>
      <w:r w:rsidR="00254AD2">
        <w:rPr>
          <w:lang w:val="en-GB"/>
        </w:rPr>
        <w:t xml:space="preserve">starting discussions on </w:t>
      </w:r>
      <w:r w:rsidR="004D3AE8">
        <w:rPr>
          <w:lang w:val="en-GB"/>
        </w:rPr>
        <w:t>BS OBUE.</w:t>
      </w:r>
      <w:bookmarkEnd w:id="49"/>
    </w:p>
    <w:p w14:paraId="78DA952F" w14:textId="77777777" w:rsidR="00E44072" w:rsidRPr="009F079B" w:rsidRDefault="00E44072" w:rsidP="00E44072">
      <w:pPr>
        <w:pStyle w:val="Proposal"/>
        <w:numPr>
          <w:ilvl w:val="0"/>
          <w:numId w:val="0"/>
        </w:numPr>
        <w:ind w:left="1701" w:hanging="1701"/>
        <w:rPr>
          <w:lang w:val="en-GB"/>
        </w:rPr>
      </w:pPr>
    </w:p>
    <w:p w14:paraId="51D51EF8" w14:textId="24A43290" w:rsidR="002B7C1F" w:rsidRDefault="001F5C43" w:rsidP="002B7C1F">
      <w:pPr>
        <w:pStyle w:val="Heading4"/>
        <w:rPr>
          <w:rFonts w:eastAsia="MS Mincho"/>
        </w:rPr>
      </w:pPr>
      <w:r>
        <w:rPr>
          <w:rFonts w:eastAsia="MS Mincho"/>
        </w:rPr>
        <w:t>2</w:t>
      </w:r>
      <w:r w:rsidR="002B7C1F">
        <w:rPr>
          <w:rFonts w:eastAsia="MS Mincho"/>
        </w:rPr>
        <w:t>.</w:t>
      </w:r>
      <w:r w:rsidR="00071CF0">
        <w:rPr>
          <w:rFonts w:eastAsia="MS Mincho"/>
        </w:rPr>
        <w:t>4</w:t>
      </w:r>
      <w:r w:rsidR="002B7C1F">
        <w:rPr>
          <w:rFonts w:eastAsia="MS Mincho"/>
        </w:rPr>
        <w:t>.1.</w:t>
      </w:r>
      <w:r w:rsidR="00C413DB">
        <w:rPr>
          <w:rFonts w:eastAsia="MS Mincho"/>
        </w:rPr>
        <w:t>2</w:t>
      </w:r>
      <w:r w:rsidR="002B7C1F">
        <w:rPr>
          <w:rFonts w:eastAsia="MS Mincho"/>
        </w:rPr>
        <w:tab/>
        <w:t>ACLR</w:t>
      </w:r>
      <w:bookmarkEnd w:id="45"/>
      <w:bookmarkEnd w:id="46"/>
      <w:bookmarkEnd w:id="47"/>
      <w:bookmarkEnd w:id="48"/>
    </w:p>
    <w:p w14:paraId="3E0D8F43" w14:textId="5526071D" w:rsidR="00D77356" w:rsidRPr="00AE6522" w:rsidRDefault="00D77356" w:rsidP="00D77356">
      <w:pPr>
        <w:rPr>
          <w:lang w:val="en-GB" w:eastAsia="ja-JP"/>
        </w:rPr>
      </w:pPr>
      <w:r>
        <w:rPr>
          <w:lang w:val="en-GB" w:eastAsia="ja-JP"/>
        </w:rPr>
        <w:t xml:space="preserve">In TR 38.921, sub-clause 7.1.3, </w:t>
      </w:r>
      <w:r w:rsidR="00305B7F">
        <w:rPr>
          <w:lang w:val="en-GB" w:eastAsia="ja-JP"/>
        </w:rPr>
        <w:t>BS</w:t>
      </w:r>
      <w:r>
        <w:rPr>
          <w:lang w:val="en-GB" w:eastAsia="ja-JP"/>
        </w:rPr>
        <w:t xml:space="preserve"> ACLR was agreed as </w:t>
      </w:r>
      <w:r w:rsidR="0065374C">
        <w:rPr>
          <w:lang w:val="en-GB" w:eastAsia="ja-JP"/>
        </w:rPr>
        <w:t>37</w:t>
      </w:r>
      <w:r>
        <w:rPr>
          <w:lang w:val="en-GB" w:eastAsia="ja-JP"/>
        </w:rPr>
        <w:t xml:space="preserve"> dB for 10</w:t>
      </w:r>
      <w:r>
        <w:rPr>
          <w:lang w:eastAsia="ja-JP"/>
        </w:rPr>
        <w:t>-</w:t>
      </w:r>
      <w:r>
        <w:rPr>
          <w:lang w:val="en-GB" w:eastAsia="ja-JP"/>
        </w:rPr>
        <w:t xml:space="preserve">10.5 GHz range. The value for the </w:t>
      </w:r>
      <w:r w:rsidRPr="00D83B5B">
        <w:rPr>
          <w:rFonts w:eastAsia="MS Mincho"/>
          <w:lang w:eastAsia="ja-JP"/>
        </w:rPr>
        <w:t>14800 to 153</w:t>
      </w:r>
      <w:r>
        <w:rPr>
          <w:rFonts w:eastAsia="MS Mincho"/>
          <w:lang w:eastAsia="ja-JP"/>
        </w:rPr>
        <w:t>5</w:t>
      </w:r>
      <w:r w:rsidRPr="00D83B5B">
        <w:rPr>
          <w:rFonts w:eastAsia="MS Mincho"/>
          <w:lang w:eastAsia="ja-JP"/>
        </w:rPr>
        <w:t>0</w:t>
      </w:r>
      <w:r>
        <w:rPr>
          <w:rFonts w:eastAsia="MS Mincho"/>
          <w:lang w:eastAsia="ja-JP"/>
        </w:rPr>
        <w:t xml:space="preserve"> frequency range shall be derived once the simulation results are concluded. </w:t>
      </w:r>
    </w:p>
    <w:p w14:paraId="141C1F19" w14:textId="77777777" w:rsidR="0012188B" w:rsidRPr="0012188B" w:rsidRDefault="0012188B" w:rsidP="0012188B">
      <w:pPr>
        <w:rPr>
          <w:lang w:val="en-GB" w:eastAsia="ja-JP"/>
        </w:rPr>
      </w:pPr>
    </w:p>
    <w:p w14:paraId="7811E236" w14:textId="5C457E4A" w:rsidR="002B7C1F" w:rsidRDefault="001F5C43" w:rsidP="002B7C1F">
      <w:pPr>
        <w:pStyle w:val="Heading4"/>
        <w:rPr>
          <w:rFonts w:eastAsia="MS Mincho"/>
        </w:rPr>
      </w:pPr>
      <w:bookmarkStart w:id="50" w:name="_Toc66101030"/>
      <w:bookmarkStart w:id="51" w:name="_Toc67990387"/>
      <w:bookmarkStart w:id="52" w:name="_Toc98749998"/>
      <w:bookmarkStart w:id="53" w:name="_Toc165559069"/>
      <w:r>
        <w:rPr>
          <w:rFonts w:eastAsia="MS Mincho"/>
        </w:rPr>
        <w:t>2</w:t>
      </w:r>
      <w:r w:rsidR="002B7C1F">
        <w:rPr>
          <w:rFonts w:eastAsia="MS Mincho"/>
        </w:rPr>
        <w:t>.</w:t>
      </w:r>
      <w:r w:rsidR="00071CF0">
        <w:rPr>
          <w:rFonts w:eastAsia="MS Mincho"/>
        </w:rPr>
        <w:t>4</w:t>
      </w:r>
      <w:r w:rsidR="002B7C1F">
        <w:rPr>
          <w:rFonts w:eastAsia="MS Mincho"/>
        </w:rPr>
        <w:t>.1.</w:t>
      </w:r>
      <w:r w:rsidR="00C413DB">
        <w:rPr>
          <w:rFonts w:eastAsia="MS Mincho"/>
        </w:rPr>
        <w:t>3</w:t>
      </w:r>
      <w:r w:rsidR="002B7C1F">
        <w:rPr>
          <w:rFonts w:eastAsia="MS Mincho"/>
        </w:rPr>
        <w:tab/>
      </w:r>
      <w:r w:rsidR="002B7C1F" w:rsidRPr="00F54295">
        <w:rPr>
          <w:rFonts w:eastAsia="MS Mincho"/>
        </w:rPr>
        <w:t>Spurious emissions</w:t>
      </w:r>
      <w:bookmarkEnd w:id="50"/>
      <w:bookmarkEnd w:id="51"/>
      <w:bookmarkEnd w:id="52"/>
      <w:bookmarkEnd w:id="53"/>
    </w:p>
    <w:p w14:paraId="3106B731" w14:textId="04B93086" w:rsidR="00BD2419" w:rsidRDefault="00BD2419" w:rsidP="00BD2419">
      <w:pPr>
        <w:rPr>
          <w:lang w:val="en-GB" w:eastAsia="ja-JP"/>
        </w:rPr>
      </w:pPr>
      <w:r>
        <w:rPr>
          <w:lang w:val="en-GB" w:eastAsia="ja-JP"/>
        </w:rPr>
        <w:t>For spurious emissions use limits in TR 38.921 for 10 to 10.5 GHz as baseline. According to ERC 74-01 report</w:t>
      </w:r>
      <w:r w:rsidR="00930F2F">
        <w:rPr>
          <w:lang w:val="en-GB" w:eastAsia="ja-JP"/>
        </w:rPr>
        <w:t>,</w:t>
      </w:r>
      <w:r>
        <w:rPr>
          <w:lang w:val="en-GB" w:eastAsia="ja-JP"/>
        </w:rPr>
        <w:t xml:space="preserve"> the upper frequency limit could be defined as 2</w:t>
      </w:r>
      <w:r w:rsidRPr="00BF48DA">
        <w:rPr>
          <w:vertAlign w:val="superscript"/>
          <w:lang w:val="en-GB" w:eastAsia="ja-JP"/>
        </w:rPr>
        <w:t>nd</w:t>
      </w:r>
      <w:r>
        <w:rPr>
          <w:lang w:val="en-GB" w:eastAsia="ja-JP"/>
        </w:rPr>
        <w:t xml:space="preserve"> harmonic. </w:t>
      </w:r>
    </w:p>
    <w:p w14:paraId="69AE8F1E" w14:textId="77777777" w:rsidR="00BD2419" w:rsidRDefault="00BD2419" w:rsidP="00BD2419">
      <w:pPr>
        <w:pStyle w:val="TH"/>
        <w:rPr>
          <w:rFonts w:eastAsia="SimSun" w:cs="Times New Roman"/>
          <w:szCs w:val="20"/>
          <w:lang w:val="en-IN" w:eastAsia="en-GB"/>
        </w:rPr>
      </w:pPr>
      <w:r>
        <w:rPr>
          <w:lang w:val="en-IN"/>
        </w:rPr>
        <w:t>Table 2.2.2.3-1:</w:t>
      </w:r>
      <w:r>
        <w:rPr>
          <w:lang w:val="en-US"/>
        </w:rPr>
        <w:t xml:space="preserve"> BS spurious emission limits for 14800 to 15350 MHz for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BD2419" w14:paraId="08EF3FB3" w14:textId="77777777">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B55434" w14:textId="77777777" w:rsidR="00BD2419" w:rsidRDefault="00BD2419">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F6C34B9" w14:textId="77777777" w:rsidR="00BD2419" w:rsidRDefault="00BD2419">
            <w:pPr>
              <w:pStyle w:val="TAH"/>
              <w:rPr>
                <w:sz w:val="20"/>
                <w:szCs w:val="20"/>
                <w:lang w:val="en-GB"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52F4AEA" w14:textId="77777777" w:rsidR="00BD2419" w:rsidRDefault="00BD2419">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259C534" w14:textId="77777777" w:rsidR="00BD2419" w:rsidRDefault="00BD2419">
            <w:pPr>
              <w:pStyle w:val="TAH"/>
            </w:pPr>
            <w:r>
              <w:t>Note</w:t>
            </w:r>
          </w:p>
        </w:tc>
      </w:tr>
      <w:tr w:rsidR="00BD2419" w14:paraId="6B83A98D" w14:textId="7777777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D6B6767" w14:textId="77777777" w:rsidR="00BD2419" w:rsidRDefault="00BD2419">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6ACF27" w14:textId="77777777" w:rsidR="00BD2419" w:rsidRDefault="00BD2419">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289A0B39" w14:textId="77777777" w:rsidR="00BD2419" w:rsidRDefault="00BD2419">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38AD4D85" w14:textId="77777777" w:rsidR="00BD2419" w:rsidRDefault="00BD2419">
            <w:pPr>
              <w:pStyle w:val="TAC"/>
            </w:pPr>
            <w:r>
              <w:t>Note 1</w:t>
            </w:r>
          </w:p>
        </w:tc>
      </w:tr>
      <w:tr w:rsidR="00BD2419" w14:paraId="06D723B7" w14:textId="7777777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50C75F1" w14:textId="77777777" w:rsidR="00BD2419" w:rsidRDefault="00BD2419">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hideMark/>
          </w:tcPr>
          <w:p w14:paraId="3A1571CC" w14:textId="77777777" w:rsidR="00BD2419" w:rsidRDefault="00BD2419">
            <w:pPr>
              <w:spacing w:after="0"/>
              <w:rPr>
                <w:rFonts w:eastAsia="SimSun"/>
                <w:sz w:val="18"/>
                <w:lang w:val="en-GB"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63BB7161" w14:textId="77777777" w:rsidR="00BD2419" w:rsidRDefault="00BD2419">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28F98103" w14:textId="77777777" w:rsidR="00BD2419" w:rsidRDefault="00BD2419">
            <w:pPr>
              <w:pStyle w:val="TAC"/>
              <w:rPr>
                <w:lang w:val="en-GB"/>
              </w:rPr>
            </w:pPr>
            <w:r>
              <w:t>Note 1, Note 2</w:t>
            </w:r>
          </w:p>
        </w:tc>
      </w:tr>
      <w:tr w:rsidR="00BD2419" w14:paraId="368EFC6B" w14:textId="77777777">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81CBDF" w14:textId="77777777" w:rsidR="00BD2419" w:rsidRDefault="00BD2419">
            <w:pPr>
              <w:pStyle w:val="TAN"/>
              <w:rPr>
                <w:lang w:val="en-IN"/>
              </w:rPr>
            </w:pPr>
            <w:r>
              <w:rPr>
                <w:lang w:val="en-IN"/>
              </w:rPr>
              <w:t>NOTE 1:</w:t>
            </w:r>
            <w:r>
              <w:rPr>
                <w:rFonts w:cs="Arial"/>
              </w:rPr>
              <w:tab/>
            </w:r>
            <w:r>
              <w:rPr>
                <w:lang w:val="en-IN"/>
              </w:rPr>
              <w:t>Bandwidth as in ITU-R SM.329, s4.1</w:t>
            </w:r>
          </w:p>
          <w:p w14:paraId="3C76D9D1" w14:textId="77777777" w:rsidR="00BD2419" w:rsidRDefault="00BD2419">
            <w:pPr>
              <w:pStyle w:val="TAN"/>
              <w:rPr>
                <w:lang w:val="en-IN"/>
              </w:rPr>
            </w:pPr>
            <w:r>
              <w:rPr>
                <w:lang w:val="en-IN"/>
              </w:rPr>
              <w:t>NOTE 2:</w:t>
            </w:r>
            <w:r>
              <w:rPr>
                <w:rFonts w:cs="Arial"/>
              </w:rPr>
              <w:tab/>
            </w:r>
            <w:r>
              <w:rPr>
                <w:lang w:val="en-IN"/>
              </w:rPr>
              <w:t>Upper frequency as in ITU-R SM.329, s2.5 table 1.</w:t>
            </w:r>
          </w:p>
        </w:tc>
      </w:tr>
    </w:tbl>
    <w:p w14:paraId="26767861" w14:textId="77777777" w:rsidR="00BD2419" w:rsidRDefault="00BD2419" w:rsidP="00BD2419">
      <w:pPr>
        <w:rPr>
          <w:lang w:val="en-GB" w:eastAsia="ja-JP"/>
        </w:rPr>
      </w:pPr>
    </w:p>
    <w:p w14:paraId="29F4DD1C" w14:textId="77777777" w:rsidR="00BD2419" w:rsidRDefault="00BD2419" w:rsidP="00BD2419">
      <w:pPr>
        <w:pStyle w:val="TH"/>
        <w:rPr>
          <w:rFonts w:eastAsia="SimSun" w:cs="Times New Roman"/>
          <w:szCs w:val="24"/>
          <w:lang w:val="en-GB" w:eastAsia="en-GB"/>
        </w:rPr>
      </w:pPr>
      <w:r>
        <w:rPr>
          <w:rFonts w:eastAsia="MS Mincho"/>
        </w:rPr>
        <w:lastRenderedPageBreak/>
        <w:t xml:space="preserve">Table </w:t>
      </w:r>
      <w:r>
        <w:rPr>
          <w:lang w:val="en-US"/>
        </w:rPr>
        <w:t>2.2.2.3</w:t>
      </w:r>
      <w:r>
        <w:rPr>
          <w:rFonts w:eastAsia="MS Mincho"/>
          <w:lang w:eastAsia="ja-JP"/>
        </w:rPr>
        <w:t>-</w:t>
      </w:r>
      <w:r>
        <w:rPr>
          <w:lang w:val="en-US"/>
        </w:rPr>
        <w:t>2</w:t>
      </w:r>
      <w:r>
        <w:rPr>
          <w:rFonts w:eastAsia="MS Mincho"/>
        </w:rPr>
        <w:t>:</w:t>
      </w:r>
      <w:r>
        <w:rPr>
          <w:lang w:val="en-US"/>
        </w:rPr>
        <w:t xml:space="preserve"> BS spurious emission limits for 14800 to 15350 MHz for Category B</w:t>
      </w:r>
    </w:p>
    <w:tbl>
      <w:tblPr>
        <w:tblW w:w="58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5"/>
        <w:gridCol w:w="2051"/>
        <w:gridCol w:w="1439"/>
      </w:tblGrid>
      <w:tr w:rsidR="00BD2419" w14:paraId="6389D26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D333AB" w14:textId="77777777" w:rsidR="00BD2419" w:rsidRDefault="00BD2419">
            <w:pPr>
              <w:pStyle w:val="TAH"/>
              <w:rPr>
                <w:szCs w:val="20"/>
              </w:rPr>
            </w:pPr>
            <w:r>
              <w:t>Spurious 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0E71FF51" w14:textId="77777777" w:rsidR="00BD2419" w:rsidRDefault="00BD2419">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65C71E2" w14:textId="77777777" w:rsidR="00BD2419" w:rsidRDefault="00BD2419">
            <w:pPr>
              <w:pStyle w:val="TAH"/>
            </w:pPr>
            <w:r>
              <w:t>Measurement bandwidth</w:t>
            </w:r>
          </w:p>
        </w:tc>
      </w:tr>
      <w:tr w:rsidR="00BD2419" w14:paraId="29C27CD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395A8BF2" w14:textId="77777777" w:rsidR="00BD2419" w:rsidRDefault="00BD2419">
            <w:pPr>
              <w:pStyle w:val="TAC"/>
            </w:pPr>
            <w:r>
              <w:t>30 MHz – 1 GHz</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61B78F6A" w14:textId="77777777" w:rsidR="00BD2419" w:rsidRDefault="00BD2419">
            <w:pPr>
              <w:pStyle w:val="TAC"/>
              <w:rPr>
                <w:lang w:val="en-US"/>
              </w:rPr>
            </w:pPr>
            <w:r>
              <w:rPr>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5A05C0CE" w14:textId="77777777" w:rsidR="00BD2419" w:rsidRDefault="00BD2419">
            <w:pPr>
              <w:pStyle w:val="TAC"/>
              <w:rPr>
                <w:lang w:val="en-GB"/>
              </w:rPr>
            </w:pPr>
            <w:r>
              <w:t>100 kHz</w:t>
            </w:r>
          </w:p>
        </w:tc>
      </w:tr>
      <w:tr w:rsidR="00BD2419" w14:paraId="1FF95BE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253D4F47" w14:textId="77777777" w:rsidR="00BD2419" w:rsidRDefault="00BD2419">
            <w:pPr>
              <w:pStyle w:val="TAC"/>
            </w:pPr>
            <w:r>
              <w:t xml:space="preserve">1 GHz – </w:t>
            </w:r>
            <w:r>
              <w:rPr>
                <w:lang w:val="en-US"/>
              </w:rPr>
              <w:t>18</w:t>
            </w:r>
            <w:r>
              <w:t xml:space="preserve"> GHz</w:t>
            </w:r>
          </w:p>
        </w:tc>
        <w:tc>
          <w:tcPr>
            <w:tcW w:w="2052" w:type="dxa"/>
            <w:tcBorders>
              <w:top w:val="single" w:sz="6" w:space="0" w:color="000000"/>
              <w:left w:val="single" w:sz="6" w:space="0" w:color="000000"/>
              <w:bottom w:val="single" w:sz="6" w:space="0" w:color="000000"/>
              <w:right w:val="single" w:sz="6" w:space="0" w:color="000000"/>
            </w:tcBorders>
            <w:vAlign w:val="center"/>
          </w:tcPr>
          <w:p w14:paraId="3C172F95" w14:textId="77777777" w:rsidR="00BD2419" w:rsidRDefault="00BD2419">
            <w:pPr>
              <w:pStyle w:val="TAC"/>
            </w:pPr>
            <w:r>
              <w:t>-30 dBm</w:t>
            </w:r>
          </w:p>
          <w:p w14:paraId="60894A55" w14:textId="77777777" w:rsidR="00BD2419" w:rsidRDefault="00BD2419">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0DF58B9A" w14:textId="77777777" w:rsidR="00BD2419" w:rsidRDefault="00BD2419">
            <w:pPr>
              <w:pStyle w:val="TAC"/>
            </w:pPr>
            <w:r>
              <w:t>1 MHz</w:t>
            </w:r>
          </w:p>
        </w:tc>
      </w:tr>
      <w:tr w:rsidR="00BD2419" w14:paraId="17FDB3C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3C4869CA" w14:textId="77777777" w:rsidR="00BD2419" w:rsidRDefault="00BD2419">
            <w:pPr>
              <w:pStyle w:val="TAC"/>
              <w:rPr>
                <w:lang w:val="en-US"/>
              </w:rPr>
            </w:pPr>
            <w:r>
              <w:rPr>
                <w:lang w:val="en-US"/>
              </w:rPr>
              <w:t xml:space="preserve">18 GHz – </w:t>
            </w:r>
            <w:r>
              <w:rPr>
                <w:lang w:val="en-IN"/>
              </w:rPr>
              <w:t>2</w:t>
            </w:r>
            <w:r>
              <w:rPr>
                <w:vertAlign w:val="superscript"/>
                <w:lang w:val="en-IN"/>
              </w:rPr>
              <w:t>nd</w:t>
            </w:r>
            <w:r>
              <w:rPr>
                <w:lang w:val="en-IN"/>
              </w:rPr>
              <w:t xml:space="preserve"> harmonic of the upper frequency edge of the DL operating band</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410F4A4B" w14:textId="77777777" w:rsidR="00BD2419" w:rsidRDefault="00BD2419">
            <w:pPr>
              <w:pStyle w:val="TAC"/>
              <w:rPr>
                <w:lang w:val="en-US"/>
              </w:rPr>
            </w:pPr>
            <w:r>
              <w:t>-</w:t>
            </w:r>
            <w:r>
              <w:rPr>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02A1E5E8" w14:textId="77777777" w:rsidR="00BD2419" w:rsidRDefault="00BD2419">
            <w:pPr>
              <w:pStyle w:val="TAC"/>
              <w:rPr>
                <w:lang w:val="en-US"/>
              </w:rPr>
            </w:pPr>
            <w:r>
              <w:t>1</w:t>
            </w:r>
            <w:r>
              <w:rPr>
                <w:lang w:val="en-US"/>
              </w:rPr>
              <w:t>0</w:t>
            </w:r>
            <w:r>
              <w:t xml:space="preserve"> MHz</w:t>
            </w:r>
          </w:p>
        </w:tc>
      </w:tr>
    </w:tbl>
    <w:p w14:paraId="7AE67923" w14:textId="77777777" w:rsidR="00BD2419" w:rsidRPr="00A86FE1" w:rsidRDefault="00BD2419" w:rsidP="00BD2419">
      <w:pPr>
        <w:rPr>
          <w:lang w:val="en-GB" w:eastAsia="ja-JP"/>
        </w:rPr>
      </w:pPr>
    </w:p>
    <w:p w14:paraId="50A04F15" w14:textId="682B5F69" w:rsidR="00BD2419" w:rsidRPr="003A7129" w:rsidRDefault="00BD2419" w:rsidP="00BD2419">
      <w:pPr>
        <w:pStyle w:val="Proposal"/>
        <w:rPr>
          <w:lang w:val="en-GB"/>
        </w:rPr>
      </w:pPr>
      <w:bookmarkStart w:id="54" w:name="_Toc166513157"/>
      <w:bookmarkStart w:id="55" w:name="_Toc174136860"/>
      <w:bookmarkStart w:id="56" w:name="_Toc179216535"/>
      <w:r>
        <w:rPr>
          <w:lang w:val="en-GB"/>
        </w:rPr>
        <w:t xml:space="preserve">RAN4 to consider BS spurious emission limits in Table 2.2.3-1 and 2.2.3-2 as baseline for </w:t>
      </w:r>
      <w:r w:rsidR="00541DED">
        <w:rPr>
          <w:lang w:val="en-GB"/>
        </w:rPr>
        <w:t xml:space="preserve">starting </w:t>
      </w:r>
      <w:r>
        <w:rPr>
          <w:lang w:val="en-GB"/>
        </w:rPr>
        <w:t>discussions.</w:t>
      </w:r>
      <w:bookmarkEnd w:id="54"/>
      <w:bookmarkEnd w:id="55"/>
      <w:bookmarkEnd w:id="56"/>
    </w:p>
    <w:p w14:paraId="7C091FA3" w14:textId="77777777" w:rsidR="00FE397A" w:rsidRPr="00FE397A" w:rsidRDefault="00FE397A" w:rsidP="00FE397A">
      <w:pPr>
        <w:rPr>
          <w:lang w:val="en-GB" w:eastAsia="ja-JP"/>
        </w:rPr>
      </w:pPr>
    </w:p>
    <w:p w14:paraId="612034D1" w14:textId="46A2BFC1" w:rsidR="002B7C1F" w:rsidRDefault="001F5C43" w:rsidP="002B7C1F">
      <w:pPr>
        <w:pStyle w:val="Heading4"/>
      </w:pPr>
      <w:bookmarkStart w:id="57" w:name="_Toc66101031"/>
      <w:bookmarkStart w:id="58" w:name="_Toc67990388"/>
      <w:bookmarkStart w:id="59" w:name="_Toc98749999"/>
      <w:bookmarkStart w:id="60" w:name="_Toc165559070"/>
      <w:r>
        <w:t>2</w:t>
      </w:r>
      <w:r w:rsidR="002B7C1F">
        <w:t>.</w:t>
      </w:r>
      <w:r w:rsidR="00071CF0">
        <w:t>4</w:t>
      </w:r>
      <w:r w:rsidR="002B7C1F">
        <w:t>.1.</w:t>
      </w:r>
      <w:r w:rsidR="00C413DB">
        <w:t>4</w:t>
      </w:r>
      <w:r w:rsidR="002B7C1F">
        <w:tab/>
      </w:r>
      <w:r w:rsidR="002B7C1F" w:rsidRPr="00547226">
        <w:t>Maximum output power</w:t>
      </w:r>
      <w:bookmarkEnd w:id="57"/>
      <w:bookmarkEnd w:id="58"/>
      <w:bookmarkEnd w:id="59"/>
      <w:bookmarkEnd w:id="60"/>
    </w:p>
    <w:p w14:paraId="090A60C7" w14:textId="77777777" w:rsidR="00CE6712" w:rsidRPr="00FC417C" w:rsidRDefault="00CE6712" w:rsidP="00CE6712">
      <w:pPr>
        <w:rPr>
          <w:lang w:val="en-GB" w:eastAsia="ja-JP"/>
        </w:rPr>
      </w:pPr>
      <w:r w:rsidRPr="00FC417C">
        <w:rPr>
          <w:lang w:val="en-GB" w:eastAsia="ja-JP"/>
        </w:rPr>
        <w:t xml:space="preserve">There does not seem to be any difference between the two parameters, as Maximum output power is already an average power. </w:t>
      </w:r>
    </w:p>
    <w:p w14:paraId="6E2F55E2" w14:textId="77777777" w:rsidR="00CE6712" w:rsidRPr="00FC417C" w:rsidRDefault="00CE6712" w:rsidP="00CE6712">
      <w:pPr>
        <w:pStyle w:val="TH"/>
        <w:jc w:val="left"/>
        <w:rPr>
          <w:b w:val="0"/>
          <w:bCs/>
          <w:lang w:val="en-IN"/>
        </w:rPr>
      </w:pPr>
      <w:r w:rsidRPr="00FC417C">
        <w:rPr>
          <w:b w:val="0"/>
          <w:bCs/>
        </w:rPr>
        <w:t>There is no upper limit specified for Wide Area Base Station, this shall be declared by the manufacturer.</w:t>
      </w:r>
      <w:r w:rsidRPr="00FC417C">
        <w:rPr>
          <w:b w:val="0"/>
          <w:bCs/>
          <w:lang w:val="en-IN"/>
        </w:rPr>
        <w:t xml:space="preserve"> However, the BS maximum output power should be aligned with the antenna characteristics.</w:t>
      </w:r>
    </w:p>
    <w:p w14:paraId="28EF0406" w14:textId="4969F5B1" w:rsidR="008C47BD" w:rsidRPr="008C47BD" w:rsidRDefault="001F5C43" w:rsidP="00FC417C">
      <w:pPr>
        <w:pStyle w:val="Heading3"/>
      </w:pPr>
      <w:bookmarkStart w:id="61" w:name="_Toc66101033"/>
      <w:bookmarkStart w:id="62" w:name="_Toc67990390"/>
      <w:bookmarkStart w:id="63" w:name="_Toc98750001"/>
      <w:bookmarkStart w:id="64" w:name="_Toc165559072"/>
      <w:r>
        <w:t>2</w:t>
      </w:r>
      <w:r w:rsidR="002B7C1F">
        <w:t>.</w:t>
      </w:r>
      <w:r w:rsidR="00071CF0">
        <w:t>4</w:t>
      </w:r>
      <w:r w:rsidR="002B7C1F">
        <w:t>.2</w:t>
      </w:r>
      <w:r w:rsidR="002B7C1F">
        <w:tab/>
        <w:t>Receiver characteristics</w:t>
      </w:r>
      <w:bookmarkEnd w:id="61"/>
      <w:bookmarkEnd w:id="62"/>
      <w:bookmarkEnd w:id="63"/>
      <w:bookmarkEnd w:id="64"/>
    </w:p>
    <w:p w14:paraId="3F56701B" w14:textId="7C41D643" w:rsidR="002B7C1F" w:rsidRDefault="001F5C43" w:rsidP="002B7C1F">
      <w:pPr>
        <w:pStyle w:val="Heading4"/>
      </w:pPr>
      <w:bookmarkStart w:id="65" w:name="_Toc66101035"/>
      <w:bookmarkStart w:id="66" w:name="_Toc67990392"/>
      <w:bookmarkStart w:id="67" w:name="_Toc98750003"/>
      <w:bookmarkStart w:id="68" w:name="_Toc165559074"/>
      <w:r>
        <w:t>2</w:t>
      </w:r>
      <w:r w:rsidR="002B7C1F">
        <w:t>.</w:t>
      </w:r>
      <w:r w:rsidR="00071CF0">
        <w:t>4</w:t>
      </w:r>
      <w:r w:rsidR="002B7C1F">
        <w:t>.</w:t>
      </w:r>
      <w:r>
        <w:t>2</w:t>
      </w:r>
      <w:r w:rsidR="002B7C1F">
        <w:t>.</w:t>
      </w:r>
      <w:r>
        <w:t>1</w:t>
      </w:r>
      <w:r w:rsidR="002B7C1F">
        <w:tab/>
        <w:t>Sensitivity</w:t>
      </w:r>
      <w:bookmarkEnd w:id="65"/>
      <w:bookmarkEnd w:id="66"/>
      <w:bookmarkEnd w:id="67"/>
      <w:bookmarkEnd w:id="68"/>
    </w:p>
    <w:p w14:paraId="417DC517" w14:textId="64DC3651" w:rsidR="00637B37" w:rsidRDefault="005C04BE" w:rsidP="00637B37">
      <w:pPr>
        <w:rPr>
          <w:lang w:val="en-GB" w:eastAsia="ja-JP"/>
        </w:rPr>
      </w:pPr>
      <w:r>
        <w:rPr>
          <w:lang w:val="en-GB" w:eastAsia="ja-JP"/>
        </w:rPr>
        <w:t>It has been agreed for 4</w:t>
      </w:r>
      <w:r w:rsidR="00381BD6">
        <w:rPr>
          <w:lang w:val="en-GB" w:eastAsia="ja-JP"/>
        </w:rPr>
        <w:t>4</w:t>
      </w:r>
      <w:r>
        <w:rPr>
          <w:lang w:val="en-GB" w:eastAsia="ja-JP"/>
        </w:rPr>
        <w:t xml:space="preserve">00 to 4800 and </w:t>
      </w:r>
      <w:r w:rsidRPr="003B6EB4">
        <w:rPr>
          <w:rFonts w:cs="Arial"/>
        </w:rPr>
        <w:t>7125 to 8400 MHz</w:t>
      </w:r>
      <w:r>
        <w:rPr>
          <w:rFonts w:cs="Arial"/>
        </w:rPr>
        <w:t xml:space="preserve"> frequency ranges, that sensitivity </w:t>
      </w:r>
      <w:r w:rsidR="00381BD6">
        <w:rPr>
          <w:rFonts w:cs="Arial"/>
        </w:rPr>
        <w:t>is not a critical parameter for sharing and compatibility studies</w:t>
      </w:r>
      <w:r w:rsidR="009431AD">
        <w:rPr>
          <w:rFonts w:cs="Arial"/>
        </w:rPr>
        <w:t xml:space="preserve"> and “to be specified” in the LS responses sent to ITU-R. Similar </w:t>
      </w:r>
      <w:r w:rsidR="00433091">
        <w:rPr>
          <w:rFonts w:cs="Arial"/>
        </w:rPr>
        <w:t xml:space="preserve">agreements can be followed for 14800 to 15350 MHz range. </w:t>
      </w:r>
    </w:p>
    <w:p w14:paraId="18A1D9E1" w14:textId="16540706" w:rsidR="00637B37" w:rsidRDefault="00637B37" w:rsidP="00637B37">
      <w:pPr>
        <w:pStyle w:val="Proposal"/>
      </w:pPr>
      <w:bookmarkStart w:id="69" w:name="_Toc166513159"/>
      <w:bookmarkStart w:id="70" w:name="_Toc174136862"/>
      <w:bookmarkStart w:id="71" w:name="_Toc179216536"/>
      <w:r>
        <w:t xml:space="preserve">RAN4 to </w:t>
      </w:r>
      <w:bookmarkEnd w:id="69"/>
      <w:bookmarkEnd w:id="70"/>
      <w:r w:rsidR="004B173E">
        <w:t>mention “to be specified” for sensitivity in the LS response to ITU-R for 14800 to 15350 MHz range.</w:t>
      </w:r>
      <w:bookmarkEnd w:id="71"/>
      <w:r w:rsidR="004B173E">
        <w:t xml:space="preserve"> </w:t>
      </w:r>
    </w:p>
    <w:p w14:paraId="70FD539E" w14:textId="77777777" w:rsidR="00637B37" w:rsidRPr="00637B37" w:rsidRDefault="00637B37" w:rsidP="00637B37">
      <w:pPr>
        <w:rPr>
          <w:lang w:eastAsia="ja-JP"/>
        </w:rPr>
      </w:pPr>
    </w:p>
    <w:p w14:paraId="4CF671DD" w14:textId="2FC5BB26" w:rsidR="00C413DB" w:rsidRPr="00C413DB" w:rsidRDefault="00E05CA3" w:rsidP="00C413DB">
      <w:pPr>
        <w:pStyle w:val="Heading4"/>
        <w:rPr>
          <w:rFonts w:eastAsia="MS Mincho"/>
        </w:rPr>
      </w:pPr>
      <w:bookmarkStart w:id="72" w:name="_Toc66101036"/>
      <w:bookmarkStart w:id="73" w:name="_Toc67990393"/>
      <w:bookmarkStart w:id="74" w:name="_Toc98750004"/>
      <w:bookmarkStart w:id="75" w:name="_Toc165559075"/>
      <w:r>
        <w:rPr>
          <w:rFonts w:eastAsia="MS Mincho"/>
        </w:rPr>
        <w:t>2</w:t>
      </w:r>
      <w:r w:rsidR="002B7C1F" w:rsidRPr="00C413DB">
        <w:rPr>
          <w:rFonts w:eastAsia="MS Mincho"/>
        </w:rPr>
        <w:t>.</w:t>
      </w:r>
      <w:r w:rsidR="00071CF0">
        <w:rPr>
          <w:rFonts w:eastAsia="MS Mincho"/>
        </w:rPr>
        <w:t>4</w:t>
      </w:r>
      <w:r w:rsidR="002B7C1F" w:rsidRPr="00C413DB">
        <w:rPr>
          <w:rFonts w:eastAsia="MS Mincho"/>
        </w:rPr>
        <w:t>.2.</w:t>
      </w:r>
      <w:r>
        <w:rPr>
          <w:rFonts w:eastAsia="MS Mincho"/>
        </w:rPr>
        <w:t>2</w:t>
      </w:r>
      <w:r w:rsidR="002B7C1F" w:rsidRPr="00C413DB">
        <w:rPr>
          <w:rFonts w:eastAsia="MS Mincho"/>
        </w:rPr>
        <w:tab/>
        <w:t>Blocking response</w:t>
      </w:r>
      <w:bookmarkEnd w:id="72"/>
      <w:bookmarkEnd w:id="73"/>
      <w:bookmarkEnd w:id="74"/>
      <w:bookmarkEnd w:id="75"/>
    </w:p>
    <w:p w14:paraId="257B07C0" w14:textId="77777777" w:rsidR="00C413DB" w:rsidRPr="002E5564" w:rsidRDefault="00C413DB" w:rsidP="00C413DB">
      <w:pPr>
        <w:rPr>
          <w:lang w:val="en-GB" w:eastAsia="ja-JP"/>
        </w:rPr>
      </w:pPr>
      <w:r>
        <w:rPr>
          <w:lang w:val="en-GB" w:eastAsia="ja-JP"/>
        </w:rPr>
        <w:t>Co-existence with existing services would be more challenging if these parameters are further relaxed, which might end up with stringent requirements imposed by ITU-R WP5D. We also need to consider filter challenges at this frequency range, mounting to implementation cost and design challenges.</w:t>
      </w:r>
    </w:p>
    <w:p w14:paraId="7BE509C4" w14:textId="77777777" w:rsidR="00C413DB" w:rsidRDefault="00C413DB" w:rsidP="00C413DB">
      <w:pPr>
        <w:pStyle w:val="Proposal"/>
        <w:numPr>
          <w:ilvl w:val="0"/>
          <w:numId w:val="0"/>
        </w:numPr>
        <w:ind w:left="1701" w:hanging="1701"/>
        <w:rPr>
          <w:lang w:val="en-GB"/>
        </w:rPr>
      </w:pPr>
    </w:p>
    <w:p w14:paraId="1CB4AD2D" w14:textId="77777777" w:rsidR="00C413DB" w:rsidRDefault="00C413DB" w:rsidP="00C413DB">
      <w:pPr>
        <w:pStyle w:val="Proposal"/>
        <w:rPr>
          <w:lang w:val="en-GB"/>
        </w:rPr>
      </w:pPr>
      <w:bookmarkStart w:id="76" w:name="_Toc179216537"/>
      <w:r>
        <w:rPr>
          <w:lang w:val="en-GB"/>
        </w:rPr>
        <w:t xml:space="preserve">RAN4 to consider 100 MHz for both </w:t>
      </w:r>
      <w:r>
        <w:t>Δf</w:t>
      </w:r>
      <w:r>
        <w:rPr>
          <w:vertAlign w:val="subscript"/>
        </w:rPr>
        <w:t>OBUE</w:t>
      </w:r>
      <w:r>
        <w:t xml:space="preserve"> and Δf</w:t>
      </w:r>
      <w:r w:rsidRPr="00E26071">
        <w:rPr>
          <w:vertAlign w:val="subscript"/>
        </w:rPr>
        <w:t>OOB</w:t>
      </w:r>
      <w:bookmarkEnd w:id="76"/>
    </w:p>
    <w:p w14:paraId="7EA06337" w14:textId="77777777" w:rsidR="004B173E" w:rsidRDefault="004B173E" w:rsidP="004B173E">
      <w:pPr>
        <w:rPr>
          <w:lang w:val="en-GB" w:eastAsia="ja-JP"/>
        </w:rPr>
      </w:pPr>
    </w:p>
    <w:p w14:paraId="5E84D23F" w14:textId="77777777" w:rsidR="004B173E" w:rsidRPr="004B173E" w:rsidRDefault="004B173E" w:rsidP="004B173E">
      <w:pPr>
        <w:rPr>
          <w:lang w:val="en-GB" w:eastAsia="ja-JP"/>
        </w:rPr>
      </w:pPr>
    </w:p>
    <w:p w14:paraId="0E30CED7" w14:textId="3301070E" w:rsidR="002B7C1F" w:rsidRDefault="00E05CA3" w:rsidP="002B7C1F">
      <w:pPr>
        <w:pStyle w:val="Heading4"/>
      </w:pPr>
      <w:bookmarkStart w:id="77" w:name="_Toc66101037"/>
      <w:bookmarkStart w:id="78" w:name="_Toc67990394"/>
      <w:bookmarkStart w:id="79" w:name="_Toc98750005"/>
      <w:bookmarkStart w:id="80" w:name="_Toc165559076"/>
      <w:r>
        <w:t>2</w:t>
      </w:r>
      <w:r w:rsidR="002B7C1F">
        <w:t>.</w:t>
      </w:r>
      <w:r w:rsidR="00071CF0">
        <w:t>4</w:t>
      </w:r>
      <w:r w:rsidR="002B7C1F">
        <w:t>.2.</w:t>
      </w:r>
      <w:r>
        <w:t>3</w:t>
      </w:r>
      <w:r w:rsidR="002B7C1F">
        <w:tab/>
        <w:t>ACS</w:t>
      </w:r>
      <w:bookmarkEnd w:id="77"/>
      <w:bookmarkEnd w:id="78"/>
      <w:bookmarkEnd w:id="79"/>
      <w:bookmarkEnd w:id="80"/>
    </w:p>
    <w:p w14:paraId="30150168" w14:textId="0B211FA3" w:rsidR="00BA3575" w:rsidRPr="008F4195" w:rsidRDefault="00BA3575" w:rsidP="00BA3575">
      <w:pPr>
        <w:rPr>
          <w:lang w:val="en-GB" w:eastAsia="ja-JP"/>
        </w:rPr>
      </w:pPr>
      <w:r>
        <w:rPr>
          <w:lang w:val="en-GB" w:eastAsia="ja-JP"/>
        </w:rPr>
        <w:t xml:space="preserve">In TR 38.921, sub-clause 7.2.3, BS ACS was agreed as </w:t>
      </w:r>
      <w:r w:rsidR="009D0F7B">
        <w:rPr>
          <w:lang w:val="en-GB" w:eastAsia="ja-JP"/>
        </w:rPr>
        <w:t xml:space="preserve">40 </w:t>
      </w:r>
      <w:r>
        <w:rPr>
          <w:lang w:val="en-GB" w:eastAsia="ja-JP"/>
        </w:rPr>
        <w:t>dBc for 10</w:t>
      </w:r>
      <w:r>
        <w:rPr>
          <w:lang w:eastAsia="ja-JP"/>
        </w:rPr>
        <w:t>-</w:t>
      </w:r>
      <w:r>
        <w:rPr>
          <w:lang w:val="en-GB" w:eastAsia="ja-JP"/>
        </w:rPr>
        <w:t xml:space="preserve">10.5 GHz range. The value for the </w:t>
      </w:r>
      <w:r w:rsidRPr="00D83B5B">
        <w:rPr>
          <w:rFonts w:eastAsia="MS Mincho"/>
          <w:lang w:eastAsia="ja-JP"/>
        </w:rPr>
        <w:t>14800 to 153</w:t>
      </w:r>
      <w:r>
        <w:rPr>
          <w:rFonts w:eastAsia="MS Mincho"/>
          <w:lang w:eastAsia="ja-JP"/>
        </w:rPr>
        <w:t>5</w:t>
      </w:r>
      <w:r w:rsidRPr="00D83B5B">
        <w:rPr>
          <w:rFonts w:eastAsia="MS Mincho"/>
          <w:lang w:eastAsia="ja-JP"/>
        </w:rPr>
        <w:t>0</w:t>
      </w:r>
      <w:r>
        <w:rPr>
          <w:rFonts w:eastAsia="MS Mincho"/>
          <w:lang w:eastAsia="ja-JP"/>
        </w:rPr>
        <w:t xml:space="preserve"> frequency range shall be derived once the simulation results are concluded. </w:t>
      </w:r>
    </w:p>
    <w:p w14:paraId="3ED168D7" w14:textId="77777777" w:rsidR="00BA3575" w:rsidRPr="00BA3575" w:rsidRDefault="00BA3575" w:rsidP="00BA3575">
      <w:pPr>
        <w:rPr>
          <w:lang w:val="en-GB" w:eastAsia="ja-JP"/>
        </w:rPr>
      </w:pPr>
    </w:p>
    <w:p w14:paraId="017BD6DD" w14:textId="2D89AA06" w:rsidR="002B7C1F" w:rsidRDefault="00E05CA3" w:rsidP="002B7C1F">
      <w:pPr>
        <w:pStyle w:val="Heading2"/>
      </w:pPr>
      <w:bookmarkStart w:id="81" w:name="_Toc66101038"/>
      <w:bookmarkStart w:id="82" w:name="_Toc67990395"/>
      <w:bookmarkStart w:id="83" w:name="_Toc98750006"/>
      <w:bookmarkStart w:id="84" w:name="_Toc165559077"/>
      <w:r>
        <w:lastRenderedPageBreak/>
        <w:t>2</w:t>
      </w:r>
      <w:r w:rsidR="002B7C1F">
        <w:t>.</w:t>
      </w:r>
      <w:r w:rsidR="00071CF0">
        <w:t>5</w:t>
      </w:r>
      <w:r w:rsidR="002B7C1F">
        <w:tab/>
        <w:t>UE parameters</w:t>
      </w:r>
      <w:bookmarkEnd w:id="81"/>
      <w:bookmarkEnd w:id="82"/>
      <w:bookmarkEnd w:id="83"/>
      <w:bookmarkEnd w:id="84"/>
    </w:p>
    <w:p w14:paraId="06EE9E13" w14:textId="2F509797" w:rsidR="002B7C1F" w:rsidRDefault="00E05CA3" w:rsidP="002B7C1F">
      <w:pPr>
        <w:pStyle w:val="Heading3"/>
      </w:pPr>
      <w:bookmarkStart w:id="85" w:name="_Toc66101039"/>
      <w:bookmarkStart w:id="86" w:name="_Toc67990396"/>
      <w:bookmarkStart w:id="87" w:name="_Toc98750007"/>
      <w:bookmarkStart w:id="88" w:name="_Toc165559078"/>
      <w:r>
        <w:t>2</w:t>
      </w:r>
      <w:r w:rsidR="002B7C1F">
        <w:t>.</w:t>
      </w:r>
      <w:r w:rsidR="00071CF0">
        <w:t>5</w:t>
      </w:r>
      <w:r w:rsidR="002B7C1F">
        <w:t>.1</w:t>
      </w:r>
      <w:r w:rsidR="002B7C1F">
        <w:tab/>
      </w:r>
      <w:r w:rsidR="002B7C1F" w:rsidRPr="00444E61">
        <w:t>Transmitter characteristics</w:t>
      </w:r>
      <w:bookmarkEnd w:id="85"/>
      <w:bookmarkEnd w:id="86"/>
      <w:bookmarkEnd w:id="87"/>
      <w:bookmarkEnd w:id="88"/>
    </w:p>
    <w:p w14:paraId="0B3304D1" w14:textId="07B7D88F" w:rsidR="002B7C1F" w:rsidRDefault="00E05CA3" w:rsidP="002B7C1F">
      <w:pPr>
        <w:pStyle w:val="Heading4"/>
        <w:rPr>
          <w:rFonts w:eastAsia="MS Mincho"/>
        </w:rPr>
      </w:pPr>
      <w:bookmarkStart w:id="89" w:name="_Toc66101040"/>
      <w:bookmarkStart w:id="90" w:name="_Toc67990397"/>
      <w:bookmarkStart w:id="91" w:name="_Toc98750008"/>
      <w:bookmarkStart w:id="92" w:name="_Toc165559079"/>
      <w:r>
        <w:rPr>
          <w:rFonts w:eastAsia="MS Mincho"/>
        </w:rPr>
        <w:t>2</w:t>
      </w:r>
      <w:r w:rsidR="002B7C1F">
        <w:rPr>
          <w:rFonts w:eastAsia="MS Mincho"/>
        </w:rPr>
        <w:t>.</w:t>
      </w:r>
      <w:r w:rsidR="00071CF0">
        <w:rPr>
          <w:rFonts w:eastAsia="MS Mincho"/>
        </w:rPr>
        <w:t>5</w:t>
      </w:r>
      <w:r w:rsidR="002B7C1F">
        <w:rPr>
          <w:rFonts w:eastAsia="MS Mincho"/>
        </w:rPr>
        <w:t>.1.1</w:t>
      </w:r>
      <w:r w:rsidR="002B7C1F">
        <w:rPr>
          <w:rFonts w:eastAsia="MS Mincho"/>
        </w:rPr>
        <w:tab/>
        <w:t>Power dynamic range</w:t>
      </w:r>
      <w:bookmarkEnd w:id="89"/>
      <w:bookmarkEnd w:id="90"/>
      <w:bookmarkEnd w:id="91"/>
      <w:bookmarkEnd w:id="92"/>
    </w:p>
    <w:p w14:paraId="1991587C" w14:textId="123F8610" w:rsidR="003A36F2" w:rsidRDefault="003A36F2" w:rsidP="003A36F2">
      <w:r>
        <w:rPr>
          <w:lang w:val="en-GB" w:eastAsia="ja-JP"/>
        </w:rPr>
        <w:t xml:space="preserve">For the UE in sharing and compatibility studies, power dynamic range sets the range for Transmitter control output power. </w:t>
      </w:r>
      <w:r w:rsidRPr="00DE584F">
        <w:rPr>
          <w:lang w:val="en-GB" w:eastAsia="ja-JP"/>
        </w:rPr>
        <w:t xml:space="preserve">In TR 38.921, PC3 </w:t>
      </w:r>
      <w:r>
        <w:rPr>
          <w:lang w:val="en-GB" w:eastAsia="ja-JP"/>
        </w:rPr>
        <w:t xml:space="preserve">UEs </w:t>
      </w:r>
      <w:r w:rsidRPr="00DE584F">
        <w:rPr>
          <w:lang w:val="en-GB" w:eastAsia="ja-JP"/>
        </w:rPr>
        <w:t>w</w:t>
      </w:r>
      <w:r>
        <w:rPr>
          <w:lang w:val="en-GB" w:eastAsia="ja-JP"/>
        </w:rPr>
        <w:t>ere</w:t>
      </w:r>
      <w:r w:rsidRPr="00DE584F">
        <w:rPr>
          <w:lang w:val="en-GB" w:eastAsia="ja-JP"/>
        </w:rPr>
        <w:t xml:space="preserve"> assumed for 6.425-7</w:t>
      </w:r>
      <w:r>
        <w:rPr>
          <w:lang w:val="en-GB" w:eastAsia="ja-JP"/>
        </w:rPr>
        <w:t xml:space="preserve">.025 GHz, 7.025-7.125 GHz, and 10.0-10.5 GHz study. </w:t>
      </w:r>
      <w:r w:rsidRPr="00871FB0">
        <w:rPr>
          <w:lang w:val="en-GB" w:eastAsia="ja-JP"/>
        </w:rPr>
        <w:t>From TS 38.101-1 [8],</w:t>
      </w:r>
      <w:r w:rsidRPr="003978D9">
        <w:rPr>
          <w:lang w:val="en-GB" w:eastAsia="ja-JP"/>
        </w:rPr>
        <w:t xml:space="preserve"> PC3</w:t>
      </w:r>
      <w:r>
        <w:rPr>
          <w:lang w:val="en-GB" w:eastAsia="ja-JP"/>
        </w:rPr>
        <w:t xml:space="preserve"> UEs have 23 dBm as Maximum output power and -33 dBm for 100 MHz Channel BW, therefore UE power dynamic range of 56 dB for 100 MHz can be considered as starting point. </w:t>
      </w:r>
    </w:p>
    <w:p w14:paraId="57700A3E" w14:textId="3EA75A1D" w:rsidR="00761242" w:rsidRPr="003A36F2" w:rsidRDefault="00307532" w:rsidP="00307532">
      <w:pPr>
        <w:pStyle w:val="Proposal"/>
      </w:pPr>
      <w:bookmarkStart w:id="93" w:name="_Toc179216538"/>
      <w:r>
        <w:t xml:space="preserve">RAN4 to consider </w:t>
      </w:r>
      <w:r w:rsidR="00C76318">
        <w:t xml:space="preserve">power dynamic range of 56 dB for 100 MHz CBW as </w:t>
      </w:r>
      <w:r w:rsidR="001E17E9">
        <w:t>baseline</w:t>
      </w:r>
      <w:r w:rsidR="00C76318">
        <w:t xml:space="preserve"> for discussions.</w:t>
      </w:r>
      <w:bookmarkEnd w:id="93"/>
      <w:r w:rsidR="00C76318">
        <w:t xml:space="preserve"> </w:t>
      </w:r>
    </w:p>
    <w:p w14:paraId="72887548" w14:textId="78DAE089" w:rsidR="002B7C1F" w:rsidRDefault="00E05CA3" w:rsidP="002B7C1F">
      <w:pPr>
        <w:pStyle w:val="Heading4"/>
      </w:pPr>
      <w:bookmarkStart w:id="94" w:name="_Toc66101042"/>
      <w:bookmarkStart w:id="95" w:name="_Toc67990399"/>
      <w:bookmarkStart w:id="96" w:name="_Toc98750010"/>
      <w:bookmarkStart w:id="97" w:name="_Toc165559081"/>
      <w:r>
        <w:t>2</w:t>
      </w:r>
      <w:r w:rsidR="002B7C1F">
        <w:t>.</w:t>
      </w:r>
      <w:r w:rsidR="00071CF0">
        <w:t>5</w:t>
      </w:r>
      <w:r w:rsidR="002B7C1F">
        <w:t>.1.</w:t>
      </w:r>
      <w:r w:rsidR="00A0155E">
        <w:t>2</w:t>
      </w:r>
      <w:r w:rsidR="002B7C1F">
        <w:tab/>
        <w:t>ACLR</w:t>
      </w:r>
      <w:bookmarkEnd w:id="94"/>
      <w:bookmarkEnd w:id="95"/>
      <w:bookmarkEnd w:id="96"/>
      <w:bookmarkEnd w:id="97"/>
    </w:p>
    <w:p w14:paraId="3D0D2498" w14:textId="47F658BB" w:rsidR="00AE6522" w:rsidRPr="00AE6522" w:rsidRDefault="00941010" w:rsidP="00AE6522">
      <w:pPr>
        <w:rPr>
          <w:lang w:val="en-GB" w:eastAsia="ja-JP"/>
        </w:rPr>
      </w:pPr>
      <w:r>
        <w:rPr>
          <w:lang w:val="en-GB" w:eastAsia="ja-JP"/>
        </w:rPr>
        <w:t xml:space="preserve">In TR 38.921, sub-clause 7.1.3, </w:t>
      </w:r>
      <w:r w:rsidR="00BA3575">
        <w:rPr>
          <w:lang w:val="en-GB" w:eastAsia="ja-JP"/>
        </w:rPr>
        <w:t xml:space="preserve">UE </w:t>
      </w:r>
      <w:r>
        <w:rPr>
          <w:lang w:val="en-GB" w:eastAsia="ja-JP"/>
        </w:rPr>
        <w:t>ACLR was agreed as 24 dB for 10</w:t>
      </w:r>
      <w:r w:rsidR="00B37A8F">
        <w:rPr>
          <w:lang w:eastAsia="ja-JP"/>
        </w:rPr>
        <w:t>-</w:t>
      </w:r>
      <w:r w:rsidR="00B37A8F">
        <w:rPr>
          <w:lang w:val="en-GB" w:eastAsia="ja-JP"/>
        </w:rPr>
        <w:t xml:space="preserve">10.5 GHz range. </w:t>
      </w:r>
      <w:r w:rsidR="00B85C29">
        <w:rPr>
          <w:lang w:val="en-GB" w:eastAsia="ja-JP"/>
        </w:rPr>
        <w:t xml:space="preserve">The value </w:t>
      </w:r>
      <w:r w:rsidR="008F4195">
        <w:rPr>
          <w:lang w:val="en-GB" w:eastAsia="ja-JP"/>
        </w:rPr>
        <w:t xml:space="preserve">for the </w:t>
      </w:r>
      <w:r w:rsidR="008F4195" w:rsidRPr="00D83B5B">
        <w:rPr>
          <w:rFonts w:eastAsia="MS Mincho"/>
          <w:lang w:eastAsia="ja-JP"/>
        </w:rPr>
        <w:t>14800 to 153</w:t>
      </w:r>
      <w:r w:rsidR="008F4195">
        <w:rPr>
          <w:rFonts w:eastAsia="MS Mincho"/>
          <w:lang w:eastAsia="ja-JP"/>
        </w:rPr>
        <w:t>5</w:t>
      </w:r>
      <w:r w:rsidR="008F4195" w:rsidRPr="00D83B5B">
        <w:rPr>
          <w:rFonts w:eastAsia="MS Mincho"/>
          <w:lang w:eastAsia="ja-JP"/>
        </w:rPr>
        <w:t>0</w:t>
      </w:r>
      <w:r w:rsidR="008F4195">
        <w:rPr>
          <w:rFonts w:eastAsia="MS Mincho"/>
          <w:lang w:eastAsia="ja-JP"/>
        </w:rPr>
        <w:t xml:space="preserve"> frequency range shall be derived once the simulation results are concluded. </w:t>
      </w:r>
    </w:p>
    <w:p w14:paraId="78084FA0" w14:textId="08F50C0B" w:rsidR="002B7C1F" w:rsidRDefault="00E05CA3" w:rsidP="002B7C1F">
      <w:pPr>
        <w:pStyle w:val="Heading4"/>
      </w:pPr>
      <w:bookmarkStart w:id="98" w:name="_Toc66101043"/>
      <w:bookmarkStart w:id="99" w:name="_Toc67990400"/>
      <w:bookmarkStart w:id="100" w:name="_Toc98750011"/>
      <w:bookmarkStart w:id="101" w:name="_Toc165559082"/>
      <w:r>
        <w:t>2</w:t>
      </w:r>
      <w:r w:rsidR="002B7C1F">
        <w:t>.</w:t>
      </w:r>
      <w:r w:rsidR="00071CF0">
        <w:t>5</w:t>
      </w:r>
      <w:r w:rsidR="002B7C1F">
        <w:t>.1.</w:t>
      </w:r>
      <w:r w:rsidR="00A0155E">
        <w:t>3</w:t>
      </w:r>
      <w:r w:rsidR="002B7C1F">
        <w:tab/>
        <w:t>Spurious emissions</w:t>
      </w:r>
      <w:bookmarkEnd w:id="98"/>
      <w:bookmarkEnd w:id="99"/>
      <w:bookmarkEnd w:id="100"/>
      <w:bookmarkEnd w:id="101"/>
    </w:p>
    <w:p w14:paraId="50A011B9" w14:textId="77777777" w:rsidR="00D53987" w:rsidRDefault="00D53987" w:rsidP="00D53987">
      <w:pPr>
        <w:rPr>
          <w:lang w:val="en-GB" w:eastAsia="ja-JP"/>
        </w:rPr>
      </w:pPr>
      <w:r>
        <w:rPr>
          <w:lang w:val="en-GB" w:eastAsia="ja-JP"/>
        </w:rPr>
        <w:t xml:space="preserve">From TS 38.101-1 </w:t>
      </w:r>
      <w:r w:rsidRPr="33D7FEFB">
        <w:rPr>
          <w:lang w:val="en-GB" w:eastAsia="ja-JP"/>
        </w:rPr>
        <w:t>[8],</w:t>
      </w:r>
      <w:r>
        <w:rPr>
          <w:lang w:val="en-GB" w:eastAsia="ja-JP"/>
        </w:rPr>
        <w:t xml:space="preserve"> the general spurious can be defined as per clause 6.5.3.1 for this frequency range.</w:t>
      </w:r>
    </w:p>
    <w:p w14:paraId="27D4B45C" w14:textId="77777777" w:rsidR="00D53987" w:rsidRDefault="00D53987" w:rsidP="00D53987">
      <w:r>
        <w:t>-</w:t>
      </w:r>
      <w:r>
        <w:tab/>
        <w:t>1 GHz ≤ f ≤ 26 GHz: - 30 dBm / 1 MHz</w:t>
      </w:r>
      <w:r>
        <w:br/>
      </w:r>
    </w:p>
    <w:p w14:paraId="2617F235" w14:textId="45537EF2" w:rsidR="00D53987" w:rsidRPr="00871FB0" w:rsidRDefault="00D53987" w:rsidP="00D53987">
      <w:pPr>
        <w:pStyle w:val="Proposal"/>
        <w:rPr>
          <w:lang w:val="en-GB"/>
        </w:rPr>
      </w:pPr>
      <w:bookmarkStart w:id="102" w:name="_Toc166513161"/>
      <w:bookmarkStart w:id="103" w:name="_Toc174136863"/>
      <w:bookmarkStart w:id="104" w:name="_Toc179216539"/>
      <w:r>
        <w:rPr>
          <w:lang w:val="en-GB"/>
        </w:rPr>
        <w:t xml:space="preserve">RAN4 to consider UE spurious emission limits from TS 38.101-1, </w:t>
      </w:r>
      <w:r>
        <w:t>- 30 dBm / 1 MHz</w:t>
      </w:r>
      <w:r>
        <w:rPr>
          <w:lang w:val="en-GB"/>
        </w:rPr>
        <w:t xml:space="preserve"> as baseline for discussions.</w:t>
      </w:r>
      <w:bookmarkEnd w:id="102"/>
      <w:bookmarkEnd w:id="103"/>
      <w:bookmarkEnd w:id="104"/>
    </w:p>
    <w:p w14:paraId="4C11596A" w14:textId="77777777" w:rsidR="00D53987" w:rsidRPr="00D53987" w:rsidRDefault="00D53987" w:rsidP="00D53987">
      <w:pPr>
        <w:rPr>
          <w:lang w:val="en-GB" w:eastAsia="ja-JP"/>
        </w:rPr>
      </w:pPr>
    </w:p>
    <w:p w14:paraId="71E3B2B8" w14:textId="74DF4ADF" w:rsidR="002B7C1F" w:rsidRDefault="00E05CA3" w:rsidP="002B7C1F">
      <w:pPr>
        <w:pStyle w:val="Heading4"/>
      </w:pPr>
      <w:bookmarkStart w:id="105" w:name="_Toc66101044"/>
      <w:bookmarkStart w:id="106" w:name="_Toc67990401"/>
      <w:bookmarkStart w:id="107" w:name="_Toc98750012"/>
      <w:bookmarkStart w:id="108" w:name="_Toc165559083"/>
      <w:r>
        <w:t>2</w:t>
      </w:r>
      <w:r w:rsidR="002B7C1F">
        <w:t>.</w:t>
      </w:r>
      <w:r w:rsidR="00071CF0">
        <w:t>5</w:t>
      </w:r>
      <w:r w:rsidR="002B7C1F">
        <w:t>.1.</w:t>
      </w:r>
      <w:r w:rsidR="00A0155E">
        <w:t>4</w:t>
      </w:r>
      <w:r w:rsidR="002B7C1F">
        <w:tab/>
        <w:t>Maximum output power</w:t>
      </w:r>
      <w:bookmarkEnd w:id="105"/>
      <w:bookmarkEnd w:id="106"/>
      <w:bookmarkEnd w:id="107"/>
      <w:bookmarkEnd w:id="108"/>
    </w:p>
    <w:p w14:paraId="314222FD" w14:textId="02CEF10E" w:rsidR="00D01A84" w:rsidRDefault="00D01A84" w:rsidP="00D01A84">
      <w:pPr>
        <w:rPr>
          <w:lang w:val="en-GB" w:eastAsia="ja-JP"/>
        </w:rPr>
      </w:pPr>
      <w:r>
        <w:rPr>
          <w:lang w:val="en-GB" w:eastAsia="ja-JP"/>
        </w:rPr>
        <w:t xml:space="preserve">The UE maximum output power can be considered as 23 dBm as a starting point. Several other studies have been carried out for adoption of High power UEs, where the problem of UL coverage can be </w:t>
      </w:r>
      <w:r w:rsidR="00225905">
        <w:rPr>
          <w:lang w:val="en-GB" w:eastAsia="ja-JP"/>
        </w:rPr>
        <w:t>improved</w:t>
      </w:r>
      <w:r>
        <w:rPr>
          <w:lang w:val="en-GB" w:eastAsia="ja-JP"/>
        </w:rPr>
        <w:t xml:space="preserve"> for these frequency ranges. </w:t>
      </w:r>
    </w:p>
    <w:p w14:paraId="51450313" w14:textId="77777777" w:rsidR="00D01A84" w:rsidRDefault="00D01A84" w:rsidP="00D01A84">
      <w:pPr>
        <w:pStyle w:val="Observation"/>
        <w:rPr>
          <w:lang w:val="en-GB"/>
        </w:rPr>
      </w:pPr>
      <w:bookmarkStart w:id="109" w:name="_Toc166513152"/>
      <w:bookmarkStart w:id="110" w:name="_Toc174136853"/>
      <w:bookmarkStart w:id="111" w:name="_Toc179216522"/>
      <w:r>
        <w:rPr>
          <w:lang w:val="en-GB"/>
        </w:rPr>
        <w:t>High power UEs adoption can be further studied to solve the problem of UL coverage for these frequency ranges.</w:t>
      </w:r>
      <w:bookmarkEnd w:id="109"/>
      <w:bookmarkEnd w:id="110"/>
      <w:bookmarkEnd w:id="111"/>
    </w:p>
    <w:p w14:paraId="701358CA" w14:textId="5175AF8B" w:rsidR="00D01A84" w:rsidRPr="00B12702" w:rsidRDefault="00D01A84" w:rsidP="00436C89">
      <w:pPr>
        <w:pStyle w:val="Proposal"/>
        <w:rPr>
          <w:lang w:val="en-GB" w:eastAsia="ja-JP"/>
        </w:rPr>
      </w:pPr>
      <w:bookmarkStart w:id="112" w:name="_Toc166513162"/>
      <w:bookmarkStart w:id="113" w:name="_Toc174136864"/>
      <w:bookmarkStart w:id="114" w:name="_Toc179216540"/>
      <w:r w:rsidRPr="00B12702">
        <w:rPr>
          <w:lang w:val="en-GB"/>
        </w:rPr>
        <w:t>RAN4 to consider as 23 dBm UE maximum output power</w:t>
      </w:r>
      <w:bookmarkEnd w:id="112"/>
      <w:bookmarkEnd w:id="113"/>
      <w:r w:rsidR="00B12702">
        <w:rPr>
          <w:lang w:val="en-GB"/>
        </w:rPr>
        <w:t>.</w:t>
      </w:r>
      <w:bookmarkEnd w:id="114"/>
    </w:p>
    <w:p w14:paraId="520B4FE6" w14:textId="2EB36C2A" w:rsidR="002B7C1F" w:rsidRDefault="00E05CA3" w:rsidP="002B7C1F">
      <w:pPr>
        <w:pStyle w:val="Heading3"/>
      </w:pPr>
      <w:bookmarkStart w:id="115" w:name="_Toc66101046"/>
      <w:bookmarkStart w:id="116" w:name="_Toc67990403"/>
      <w:bookmarkStart w:id="117" w:name="_Toc98750014"/>
      <w:bookmarkStart w:id="118" w:name="_Toc165559085"/>
      <w:r>
        <w:t>2</w:t>
      </w:r>
      <w:r w:rsidR="002B7C1F">
        <w:t>.</w:t>
      </w:r>
      <w:r w:rsidR="00071CF0">
        <w:t>5</w:t>
      </w:r>
      <w:r w:rsidR="002B7C1F">
        <w:t>.2</w:t>
      </w:r>
      <w:r w:rsidR="002B7C1F">
        <w:tab/>
      </w:r>
      <w:r w:rsidR="002B7C1F" w:rsidRPr="00444E61">
        <w:t>Receiver characteristics</w:t>
      </w:r>
      <w:bookmarkEnd w:id="115"/>
      <w:bookmarkEnd w:id="116"/>
      <w:bookmarkEnd w:id="117"/>
      <w:bookmarkEnd w:id="118"/>
    </w:p>
    <w:p w14:paraId="1705169B" w14:textId="7BD74801" w:rsidR="002B7C1F" w:rsidRDefault="00E05CA3" w:rsidP="002B7C1F">
      <w:pPr>
        <w:pStyle w:val="Heading4"/>
      </w:pPr>
      <w:bookmarkStart w:id="119" w:name="_Toc66101047"/>
      <w:bookmarkStart w:id="120" w:name="_Toc67990404"/>
      <w:bookmarkStart w:id="121" w:name="_Toc98750015"/>
      <w:bookmarkStart w:id="122" w:name="_Toc165559086"/>
      <w:r>
        <w:t>2</w:t>
      </w:r>
      <w:r w:rsidR="002B7C1F">
        <w:t>.</w:t>
      </w:r>
      <w:r w:rsidR="00071CF0">
        <w:t>5</w:t>
      </w:r>
      <w:r w:rsidR="002B7C1F">
        <w:t>.2.1</w:t>
      </w:r>
      <w:r w:rsidR="002B7C1F">
        <w:tab/>
        <w:t>Noise figure</w:t>
      </w:r>
      <w:bookmarkEnd w:id="119"/>
      <w:bookmarkEnd w:id="120"/>
      <w:bookmarkEnd w:id="121"/>
      <w:bookmarkEnd w:id="122"/>
    </w:p>
    <w:p w14:paraId="0DADD3C2" w14:textId="77777777" w:rsidR="004E4E0B" w:rsidRDefault="004E4E0B" w:rsidP="004E4E0B">
      <w:pPr>
        <w:rPr>
          <w:lang w:val="en-GB" w:eastAsia="ja-JP"/>
        </w:rPr>
      </w:pPr>
      <w:r>
        <w:rPr>
          <w:lang w:val="en-GB" w:eastAsia="ja-JP"/>
        </w:rPr>
        <w:t>From TR 38.820, subclause 5.5.1.3.3 a system noise figure of 10 dB can be considered for the frequency range 14800 to 15350 MHz.</w:t>
      </w:r>
    </w:p>
    <w:p w14:paraId="60A181A1" w14:textId="353C6D21" w:rsidR="004E4E0B" w:rsidRPr="00486823" w:rsidRDefault="004E4E0B" w:rsidP="004E4E0B">
      <w:pPr>
        <w:pStyle w:val="Proposal"/>
        <w:rPr>
          <w:lang w:val="en-GB" w:eastAsia="ja-JP"/>
        </w:rPr>
      </w:pPr>
      <w:bookmarkStart w:id="123" w:name="_Toc166513163"/>
      <w:bookmarkStart w:id="124" w:name="_Toc174136865"/>
      <w:bookmarkStart w:id="125" w:name="_Toc179216541"/>
      <w:r>
        <w:rPr>
          <w:lang w:val="en-GB"/>
        </w:rPr>
        <w:t xml:space="preserve">RAN4 to consider UE NF as </w:t>
      </w:r>
      <w:r w:rsidR="00283427">
        <w:rPr>
          <w:lang w:val="en-GB"/>
        </w:rPr>
        <w:t>10</w:t>
      </w:r>
      <w:r>
        <w:rPr>
          <w:lang w:val="en-GB"/>
        </w:rPr>
        <w:t xml:space="preserve"> dB based on information in TR 38.820.</w:t>
      </w:r>
      <w:bookmarkEnd w:id="123"/>
      <w:bookmarkEnd w:id="124"/>
      <w:bookmarkEnd w:id="125"/>
    </w:p>
    <w:p w14:paraId="6F619569" w14:textId="77777777" w:rsidR="004E4E0B" w:rsidRPr="004E4E0B" w:rsidRDefault="004E4E0B" w:rsidP="004E4E0B">
      <w:pPr>
        <w:rPr>
          <w:lang w:val="en-GB" w:eastAsia="ja-JP"/>
        </w:rPr>
      </w:pPr>
    </w:p>
    <w:p w14:paraId="3940E8F0" w14:textId="458F1014" w:rsidR="002B7C1F" w:rsidRDefault="00E05CA3" w:rsidP="002B7C1F">
      <w:pPr>
        <w:pStyle w:val="Heading4"/>
      </w:pPr>
      <w:bookmarkStart w:id="126" w:name="_Toc66101048"/>
      <w:bookmarkStart w:id="127" w:name="_Toc67990405"/>
      <w:bookmarkStart w:id="128" w:name="_Toc98750016"/>
      <w:bookmarkStart w:id="129" w:name="_Toc165559087"/>
      <w:r>
        <w:t>2</w:t>
      </w:r>
      <w:r w:rsidR="002B7C1F">
        <w:t>.</w:t>
      </w:r>
      <w:r w:rsidR="00071CF0">
        <w:t>5</w:t>
      </w:r>
      <w:r w:rsidR="002B7C1F">
        <w:t>.2.2</w:t>
      </w:r>
      <w:r w:rsidR="002B7C1F">
        <w:tab/>
      </w:r>
      <w:r w:rsidR="002B7C1F" w:rsidRPr="00C413DB">
        <w:t>Sensitivity</w:t>
      </w:r>
      <w:bookmarkEnd w:id="126"/>
      <w:bookmarkEnd w:id="127"/>
      <w:bookmarkEnd w:id="128"/>
      <w:bookmarkEnd w:id="129"/>
    </w:p>
    <w:p w14:paraId="2AB98F50" w14:textId="77777777" w:rsidR="004B173E" w:rsidRDefault="004B173E" w:rsidP="004B173E">
      <w:pPr>
        <w:rPr>
          <w:lang w:val="en-GB" w:eastAsia="ja-JP"/>
        </w:rPr>
      </w:pPr>
      <w:r>
        <w:rPr>
          <w:lang w:val="en-GB" w:eastAsia="ja-JP"/>
        </w:rPr>
        <w:t xml:space="preserve">It has been agreed for 4400 to 4800 and </w:t>
      </w:r>
      <w:r w:rsidRPr="003B6EB4">
        <w:rPr>
          <w:rFonts w:cs="Arial"/>
        </w:rPr>
        <w:t>7125 to 8400 MHz</w:t>
      </w:r>
      <w:r>
        <w:rPr>
          <w:rFonts w:cs="Arial"/>
        </w:rPr>
        <w:t xml:space="preserve"> frequency ranges, that sensitivity is not a critical parameter for sharing and compatibility studies and “to be specified” in the LS responses sent to ITU-R. Similar agreements can be followed for 14800 to 15350 MHz range. </w:t>
      </w:r>
    </w:p>
    <w:p w14:paraId="2BBBB6F2" w14:textId="77777777" w:rsidR="004B173E" w:rsidRDefault="004B173E" w:rsidP="004B173E">
      <w:pPr>
        <w:pStyle w:val="Proposal"/>
      </w:pPr>
      <w:bookmarkStart w:id="130" w:name="_Toc179216542"/>
      <w:r>
        <w:lastRenderedPageBreak/>
        <w:t>RAN4 to mention “to be specified” for sensitivity in the LS response to ITU-R for 14800 to 15350 MHz range.</w:t>
      </w:r>
      <w:bookmarkEnd w:id="130"/>
      <w:r>
        <w:t xml:space="preserve"> </w:t>
      </w:r>
    </w:p>
    <w:p w14:paraId="27379E4C" w14:textId="77777777" w:rsidR="00C413DB" w:rsidRDefault="00C413DB" w:rsidP="00C413DB">
      <w:pPr>
        <w:pStyle w:val="Proposal"/>
        <w:numPr>
          <w:ilvl w:val="0"/>
          <w:numId w:val="0"/>
        </w:numPr>
        <w:ind w:left="1701"/>
      </w:pPr>
    </w:p>
    <w:p w14:paraId="5AEC3E03" w14:textId="740CFAEC" w:rsidR="00047763" w:rsidRPr="00C413DB" w:rsidRDefault="00E05CA3" w:rsidP="00C413DB">
      <w:pPr>
        <w:pStyle w:val="Heading4"/>
      </w:pPr>
      <w:r>
        <w:t>2</w:t>
      </w:r>
      <w:r w:rsidR="008F4195" w:rsidRPr="00C413DB">
        <w:t>.</w:t>
      </w:r>
      <w:r w:rsidR="00071CF0">
        <w:t>5</w:t>
      </w:r>
      <w:r w:rsidR="008F4195" w:rsidRPr="00C413DB">
        <w:t>.2.3</w:t>
      </w:r>
      <w:r w:rsidR="008F4195" w:rsidRPr="00C413DB">
        <w:tab/>
        <w:t>ACS</w:t>
      </w:r>
    </w:p>
    <w:p w14:paraId="231A3F74" w14:textId="385AC4B4" w:rsidR="008F4195" w:rsidRPr="008F4195" w:rsidRDefault="008F4195" w:rsidP="00047763">
      <w:pPr>
        <w:rPr>
          <w:lang w:val="en-GB" w:eastAsia="ja-JP"/>
        </w:rPr>
      </w:pPr>
      <w:r>
        <w:rPr>
          <w:lang w:val="en-GB" w:eastAsia="ja-JP"/>
        </w:rPr>
        <w:t>In TR 38.921, sub-clause 7.</w:t>
      </w:r>
      <w:r w:rsidR="00BA3575">
        <w:rPr>
          <w:lang w:val="en-GB" w:eastAsia="ja-JP"/>
        </w:rPr>
        <w:t>2.3</w:t>
      </w:r>
      <w:r>
        <w:rPr>
          <w:lang w:val="en-GB" w:eastAsia="ja-JP"/>
        </w:rPr>
        <w:t xml:space="preserve">, </w:t>
      </w:r>
      <w:r w:rsidR="00BA3575">
        <w:rPr>
          <w:lang w:val="en-GB" w:eastAsia="ja-JP"/>
        </w:rPr>
        <w:t xml:space="preserve">UE </w:t>
      </w:r>
      <w:r>
        <w:rPr>
          <w:lang w:val="en-GB" w:eastAsia="ja-JP"/>
        </w:rPr>
        <w:t xml:space="preserve">ACS was agreed as </w:t>
      </w:r>
      <w:r w:rsidR="00BA3575">
        <w:rPr>
          <w:lang w:val="en-GB" w:eastAsia="ja-JP"/>
        </w:rPr>
        <w:t xml:space="preserve">31 dBc </w:t>
      </w:r>
      <w:r>
        <w:rPr>
          <w:lang w:val="en-GB" w:eastAsia="ja-JP"/>
        </w:rPr>
        <w:t>for 10</w:t>
      </w:r>
      <w:r>
        <w:rPr>
          <w:lang w:eastAsia="ja-JP"/>
        </w:rPr>
        <w:t>-</w:t>
      </w:r>
      <w:r>
        <w:rPr>
          <w:lang w:val="en-GB" w:eastAsia="ja-JP"/>
        </w:rPr>
        <w:t xml:space="preserve">10.5 GHz range. The value for the </w:t>
      </w:r>
      <w:r w:rsidRPr="00D83B5B">
        <w:rPr>
          <w:rFonts w:eastAsia="MS Mincho"/>
          <w:lang w:eastAsia="ja-JP"/>
        </w:rPr>
        <w:t>14800 to 153</w:t>
      </w:r>
      <w:r>
        <w:rPr>
          <w:rFonts w:eastAsia="MS Mincho"/>
          <w:lang w:eastAsia="ja-JP"/>
        </w:rPr>
        <w:t>5</w:t>
      </w:r>
      <w:r w:rsidRPr="00D83B5B">
        <w:rPr>
          <w:rFonts w:eastAsia="MS Mincho"/>
          <w:lang w:eastAsia="ja-JP"/>
        </w:rPr>
        <w:t>0</w:t>
      </w:r>
      <w:r>
        <w:rPr>
          <w:rFonts w:eastAsia="MS Mincho"/>
          <w:lang w:eastAsia="ja-JP"/>
        </w:rPr>
        <w:t xml:space="preserve"> frequency range shall be derived once the simulation results are concluded. </w:t>
      </w:r>
    </w:p>
    <w:p w14:paraId="0A35149C" w14:textId="64616DE6" w:rsidR="002B7C1F" w:rsidRDefault="00E05CA3" w:rsidP="002B7C1F">
      <w:pPr>
        <w:pStyle w:val="Heading4"/>
      </w:pPr>
      <w:bookmarkStart w:id="131" w:name="_Toc66101049"/>
      <w:bookmarkStart w:id="132" w:name="_Toc67990406"/>
      <w:bookmarkStart w:id="133" w:name="_Toc98750017"/>
      <w:bookmarkStart w:id="134" w:name="_Toc165559088"/>
      <w:r>
        <w:t>2</w:t>
      </w:r>
      <w:r w:rsidR="002B7C1F" w:rsidRPr="007C26BE">
        <w:t>.</w:t>
      </w:r>
      <w:r w:rsidR="00071CF0">
        <w:t>5</w:t>
      </w:r>
      <w:r w:rsidR="002B7C1F" w:rsidRPr="007C26BE">
        <w:t>.2.</w:t>
      </w:r>
      <w:r w:rsidR="00320331">
        <w:t>4</w:t>
      </w:r>
      <w:r w:rsidR="002B7C1F" w:rsidRPr="007C26BE">
        <w:tab/>
        <w:t>Blocking response</w:t>
      </w:r>
      <w:bookmarkEnd w:id="131"/>
      <w:bookmarkEnd w:id="132"/>
      <w:bookmarkEnd w:id="133"/>
      <w:bookmarkEnd w:id="134"/>
    </w:p>
    <w:p w14:paraId="4297143F" w14:textId="735E7D82" w:rsidR="007C26BE" w:rsidRPr="007C26BE" w:rsidRDefault="007C26BE" w:rsidP="007C26BE">
      <w:r>
        <w:t xml:space="preserve">The blocking characteristic specified in clause 7.6 of TS 38.101-1 [4] for frequency larger than 3300 MHz could be applied for this frequency range. </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3482865" w14:textId="000F7E59" w:rsidR="00E05CA3"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9216521" w:history="1">
        <w:r w:rsidR="00E05CA3" w:rsidRPr="00F4512D">
          <w:rPr>
            <w:rStyle w:val="Hyperlink"/>
            <w:noProof/>
            <w:lang w:val="en-IN"/>
          </w:rPr>
          <w:t>Observation 1</w:t>
        </w:r>
        <w:r w:rsidR="00E05CA3">
          <w:rPr>
            <w:rFonts w:asciiTheme="minorHAnsi" w:eastAsiaTheme="minorEastAsia" w:hAnsiTheme="minorHAnsi"/>
            <w:b w:val="0"/>
            <w:noProof/>
            <w:kern w:val="2"/>
            <w:sz w:val="22"/>
            <w:lang w:val="en-SE" w:eastAsia="en-SE"/>
            <w14:ligatures w14:val="standardContextual"/>
          </w:rPr>
          <w:tab/>
        </w:r>
        <w:r w:rsidR="00E05CA3" w:rsidRPr="00F4512D">
          <w:rPr>
            <w:rStyle w:val="Hyperlink"/>
            <w:noProof/>
            <w:lang w:val="en-IN"/>
          </w:rPr>
          <w:t>Power Spectral Density (PSD) has an impact on the co-existence simulations, depending on the combination of channel bandwidth and maximum transmission power.</w:t>
        </w:r>
      </w:hyperlink>
    </w:p>
    <w:p w14:paraId="424294B7" w14:textId="4E2CF520"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22" w:history="1">
        <w:r w:rsidR="00E05CA3" w:rsidRPr="00F4512D">
          <w:rPr>
            <w:rStyle w:val="Hyperlink"/>
            <w:noProof/>
            <w:lang w:val="en-GB"/>
          </w:rPr>
          <w:t>Observation 2</w:t>
        </w:r>
        <w:r w:rsidR="00E05CA3">
          <w:rPr>
            <w:rFonts w:asciiTheme="minorHAnsi" w:eastAsiaTheme="minorEastAsia" w:hAnsiTheme="minorHAnsi"/>
            <w:b w:val="0"/>
            <w:noProof/>
            <w:kern w:val="2"/>
            <w:sz w:val="22"/>
            <w:lang w:val="en-SE" w:eastAsia="en-SE"/>
            <w14:ligatures w14:val="standardContextual"/>
          </w:rPr>
          <w:tab/>
        </w:r>
        <w:r w:rsidR="00E05CA3" w:rsidRPr="00F4512D">
          <w:rPr>
            <w:rStyle w:val="Hyperlink"/>
            <w:noProof/>
            <w:lang w:val="en-GB"/>
          </w:rPr>
          <w:t>High power UEs adoption can be further studied to solve the problem of UL coverage for these frequency ranges.</w:t>
        </w:r>
      </w:hyperlink>
    </w:p>
    <w:p w14:paraId="5F69EC0F" w14:textId="0F500B26"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532592" w14:textId="2DBD6BCC" w:rsidR="00E05CA3"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9216523" w:history="1">
        <w:r w:rsidR="00E05CA3" w:rsidRPr="00731C0C">
          <w:rPr>
            <w:rStyle w:val="Hyperlink"/>
            <w:noProof/>
          </w:rPr>
          <w:t>Proposal 1</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rPr>
          <w:t>In Urban Macro scenario, RAN4 to consider sub-array size of 4x1 and drop 8x1 as a larger sub-array would limit the coverage angular range due to narrow sub-array radiation pattern in vertical axis.</w:t>
        </w:r>
      </w:hyperlink>
    </w:p>
    <w:p w14:paraId="5ED5067D" w14:textId="01AE082C"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24" w:history="1">
        <w:r w:rsidR="00E05CA3" w:rsidRPr="00731C0C">
          <w:rPr>
            <w:rStyle w:val="Hyperlink"/>
            <w:noProof/>
          </w:rPr>
          <w:t>Proposal 2</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rPr>
          <w:t>RAN4 to consider following BS array antenna architectures:</w:t>
        </w:r>
      </w:hyperlink>
    </w:p>
    <w:p w14:paraId="2D66C8F2" w14:textId="10C9CA55"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25" w:history="1">
        <w:r w:rsidR="00E05CA3" w:rsidRPr="00731C0C">
          <w:rPr>
            <w:rStyle w:val="Hyperlink"/>
            <w:noProof/>
          </w:rPr>
          <w:t>1.</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rPr>
          <w:t>Urban Macro: 4096 AEs with 16</w:t>
        </w:r>
        <w:r w:rsidR="00E05CA3" w:rsidRPr="00731C0C">
          <w:rPr>
            <w:rStyle w:val="Hyperlink"/>
            <w:noProof/>
            <w:lang w:eastAsia="en-US"/>
          </w:rPr>
          <w:t>x32</w:t>
        </w:r>
        <w:r w:rsidR="00E05CA3" w:rsidRPr="00731C0C">
          <w:rPr>
            <w:rStyle w:val="Hyperlink"/>
            <w:noProof/>
          </w:rPr>
          <w:t xml:space="preserve"> array and 4x1 sub-array</w:t>
        </w:r>
      </w:hyperlink>
    </w:p>
    <w:p w14:paraId="5B37B617" w14:textId="1B5242B0"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26" w:history="1">
        <w:r w:rsidR="00E05CA3" w:rsidRPr="00731C0C">
          <w:rPr>
            <w:rStyle w:val="Hyperlink"/>
            <w:noProof/>
          </w:rPr>
          <w:t>2.</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eastAsia="en-US"/>
          </w:rPr>
          <w:t>Indoor Hotspot: 4x4</w:t>
        </w:r>
      </w:hyperlink>
    </w:p>
    <w:p w14:paraId="035189D1" w14:textId="30C564E0"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27" w:history="1">
        <w:r w:rsidR="00E05CA3" w:rsidRPr="00731C0C">
          <w:rPr>
            <w:rStyle w:val="Hyperlink"/>
            <w:noProof/>
          </w:rPr>
          <w:t>3.</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eastAsia="en-US"/>
          </w:rPr>
          <w:t>Dense Urban: Same HW as Urban Macro</w:t>
        </w:r>
      </w:hyperlink>
    </w:p>
    <w:p w14:paraId="6A20DB42" w14:textId="7FF41A8A"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28" w:history="1">
        <w:r w:rsidR="00E05CA3" w:rsidRPr="00731C0C">
          <w:rPr>
            <w:rStyle w:val="Hyperlink"/>
            <w:noProof/>
            <w:lang w:val="en-GB"/>
          </w:rPr>
          <w:t>Proposal 3</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RAN4 to converge on the combination of the BS-UE antenna configuration that seems the most viable based on implementation feasibility aspects, to achieve a reasonable coverage.</w:t>
        </w:r>
      </w:hyperlink>
    </w:p>
    <w:p w14:paraId="098865FF" w14:textId="0760D34F"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29" w:history="1">
        <w:r w:rsidR="00E05CA3" w:rsidRPr="00731C0C">
          <w:rPr>
            <w:rStyle w:val="Hyperlink"/>
            <w:noProof/>
            <w:lang w:val="en-GB"/>
          </w:rPr>
          <w:t>Proposal 4</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 xml:space="preserve">Considering the given timeline to agree on the parameters, RAN4 to consider the combination </w:t>
        </w:r>
        <w:r w:rsidR="00E05CA3" w:rsidRPr="00731C0C">
          <w:rPr>
            <w:rStyle w:val="Hyperlink"/>
            <w:noProof/>
            <w:lang w:val="en-GB" w:eastAsia="ja-JP"/>
          </w:rPr>
          <w:t>4096 Antenna Elements (AE) (in total) (16x32 and 4x1 sub-array) and FR1-like UE - 1TX assumption with omnidirectional UE antenna as baseline.</w:t>
        </w:r>
      </w:hyperlink>
    </w:p>
    <w:p w14:paraId="50BDAB25" w14:textId="4C9C6DA1"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0" w:history="1">
        <w:r w:rsidR="00E05CA3" w:rsidRPr="00731C0C">
          <w:rPr>
            <w:rStyle w:val="Hyperlink"/>
            <w:noProof/>
            <w:lang w:val="en-GB" w:eastAsia="ja-JP"/>
          </w:rPr>
          <w:t>Proposal 5</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rPr>
          <w:t>Most of the system parameters are dependent on other, so to make progress RAN4 should start by tentatively agreeing on parameters, and then confirm them only after verifying the overall system feasibility.</w:t>
        </w:r>
      </w:hyperlink>
    </w:p>
    <w:p w14:paraId="175B9D89" w14:textId="6C1CA19B"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1" w:history="1">
        <w:r w:rsidR="00E05CA3" w:rsidRPr="00731C0C">
          <w:rPr>
            <w:rStyle w:val="Hyperlink"/>
            <w:noProof/>
            <w:lang w:val="en-GB"/>
          </w:rPr>
          <w:t>Proposal 6</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The additional information should be updated with the following text in the TR – “</w:t>
        </w:r>
        <w:r w:rsidR="00E05CA3" w:rsidRPr="00731C0C">
          <w:rPr>
            <w:rStyle w:val="Hyperlink"/>
            <w:i/>
            <w:iCs/>
            <w:noProof/>
          </w:rPr>
          <w:t>There is no defined 3GPP band for the 14800 - 15350 MHz frequency range. Similar to the 4400 – 4800 MHz and 7125 – 8400 MHz frequency ranges, RAN4 assumed TDD as a baseline duplexing for the 14800 – 15350 MHz frequency range even though FDD is not precluded. SBFD can be a candidate duplexing method for this frequency range. The core requirements for Rel-19 SBFD work item can be tracked through the list of impacted specs captured in [6].</w:t>
        </w:r>
        <w:r w:rsidR="00E05CA3" w:rsidRPr="00731C0C">
          <w:rPr>
            <w:rStyle w:val="Hyperlink"/>
            <w:i/>
            <w:iCs/>
            <w:noProof/>
            <w:lang w:val="en-CA" w:eastAsia="ja-JP"/>
          </w:rPr>
          <w:t>”</w:t>
        </w:r>
      </w:hyperlink>
    </w:p>
    <w:p w14:paraId="30B7443F" w14:textId="7A90A1AE"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2" w:history="1">
        <w:r w:rsidR="00E05CA3" w:rsidRPr="00731C0C">
          <w:rPr>
            <w:rStyle w:val="Hyperlink"/>
            <w:noProof/>
            <w:lang w:val="en-GB"/>
          </w:rPr>
          <w:t>Proposal 7</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RAN4 to consider 100 MHz as a typical channel bandwidth, with higher channel bandwidth not precluded for this range, and add a note on association of the typical channel bandwidth with maximum transmission power.</w:t>
        </w:r>
      </w:hyperlink>
    </w:p>
    <w:p w14:paraId="01C1F690" w14:textId="62DA4EE0"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3" w:history="1">
        <w:r w:rsidR="00E05CA3" w:rsidRPr="00731C0C">
          <w:rPr>
            <w:rStyle w:val="Hyperlink"/>
            <w:noProof/>
            <w:lang w:val="en-GB"/>
          </w:rPr>
          <w:t>Proposal 8</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RAN4 to not specify a fixed signal bandwidth but rather mention the dependency of signal bandwidth on the SCS and number of RBs.</w:t>
        </w:r>
      </w:hyperlink>
    </w:p>
    <w:p w14:paraId="091CA558" w14:textId="5DCD9EBD"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4" w:history="1">
        <w:r w:rsidR="00E05CA3" w:rsidRPr="00731C0C">
          <w:rPr>
            <w:rStyle w:val="Hyperlink"/>
            <w:noProof/>
            <w:lang w:val="en-GB"/>
          </w:rPr>
          <w:t>Proposal 9</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RAN4 to consider the Table 6.1.2-1 and Table 6.1.2-2 from TR 38.921 as baseline for starting discussions on BS OBUE.</w:t>
        </w:r>
      </w:hyperlink>
    </w:p>
    <w:p w14:paraId="2AFFC8D6" w14:textId="709F1186"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5" w:history="1">
        <w:r w:rsidR="00E05CA3" w:rsidRPr="00731C0C">
          <w:rPr>
            <w:rStyle w:val="Hyperlink"/>
            <w:noProof/>
            <w:lang w:val="en-GB"/>
          </w:rPr>
          <w:t>Proposal 10</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RAN4 to consider BS spurious emission limits in Table 2.2.3-1 and 2.2.3-2 as baseline for starting discussions.</w:t>
        </w:r>
      </w:hyperlink>
    </w:p>
    <w:p w14:paraId="31C87620" w14:textId="6A4050FC"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6" w:history="1">
        <w:r w:rsidR="00E05CA3" w:rsidRPr="00731C0C">
          <w:rPr>
            <w:rStyle w:val="Hyperlink"/>
            <w:noProof/>
          </w:rPr>
          <w:t>Proposal 11</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rPr>
          <w:t>RAN4 to mention “to be specified” for sensitivity in the LS response to ITU-R for 14800 to 15350 MHz range.</w:t>
        </w:r>
      </w:hyperlink>
    </w:p>
    <w:p w14:paraId="726883A6" w14:textId="1AD9786B"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7" w:history="1">
        <w:r w:rsidR="00E05CA3" w:rsidRPr="00731C0C">
          <w:rPr>
            <w:rStyle w:val="Hyperlink"/>
            <w:noProof/>
            <w:lang w:val="en-GB"/>
          </w:rPr>
          <w:t>Proposal 12</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 xml:space="preserve">RAN4 to consider 100 MHz for both </w:t>
        </w:r>
        <w:r w:rsidR="00E05CA3" w:rsidRPr="00731C0C">
          <w:rPr>
            <w:rStyle w:val="Hyperlink"/>
            <w:noProof/>
          </w:rPr>
          <w:t>Δf</w:t>
        </w:r>
        <w:r w:rsidR="00E05CA3" w:rsidRPr="00731C0C">
          <w:rPr>
            <w:rStyle w:val="Hyperlink"/>
            <w:noProof/>
            <w:vertAlign w:val="subscript"/>
          </w:rPr>
          <w:t>OBUE</w:t>
        </w:r>
        <w:r w:rsidR="00E05CA3" w:rsidRPr="00731C0C">
          <w:rPr>
            <w:rStyle w:val="Hyperlink"/>
            <w:noProof/>
          </w:rPr>
          <w:t xml:space="preserve"> and Δf</w:t>
        </w:r>
        <w:r w:rsidR="00E05CA3" w:rsidRPr="00731C0C">
          <w:rPr>
            <w:rStyle w:val="Hyperlink"/>
            <w:noProof/>
            <w:vertAlign w:val="subscript"/>
          </w:rPr>
          <w:t>OOB</w:t>
        </w:r>
      </w:hyperlink>
    </w:p>
    <w:p w14:paraId="2E8F6D95" w14:textId="661F6598"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8" w:history="1">
        <w:r w:rsidR="00E05CA3" w:rsidRPr="00731C0C">
          <w:rPr>
            <w:rStyle w:val="Hyperlink"/>
            <w:noProof/>
          </w:rPr>
          <w:t>Proposal 13</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rPr>
          <w:t>RAN4 to consider power dynamic range of 56 dB for 100 MHz CBW as baseline for discussions.</w:t>
        </w:r>
      </w:hyperlink>
    </w:p>
    <w:p w14:paraId="4F6BA925" w14:textId="7899758F"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39" w:history="1">
        <w:r w:rsidR="00E05CA3" w:rsidRPr="00731C0C">
          <w:rPr>
            <w:rStyle w:val="Hyperlink"/>
            <w:noProof/>
            <w:lang w:val="en-GB"/>
          </w:rPr>
          <w:t>Proposal 14</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 xml:space="preserve">RAN4 to consider UE spurious emission limits from TS 38.101-1, </w:t>
        </w:r>
        <w:r w:rsidR="00E05CA3" w:rsidRPr="00731C0C">
          <w:rPr>
            <w:rStyle w:val="Hyperlink"/>
            <w:noProof/>
          </w:rPr>
          <w:t>- 30 dBm / 1 MHz</w:t>
        </w:r>
        <w:r w:rsidR="00E05CA3" w:rsidRPr="00731C0C">
          <w:rPr>
            <w:rStyle w:val="Hyperlink"/>
            <w:noProof/>
            <w:lang w:val="en-GB"/>
          </w:rPr>
          <w:t xml:space="preserve"> as baseline for discussions.</w:t>
        </w:r>
      </w:hyperlink>
    </w:p>
    <w:p w14:paraId="7044DD3C" w14:textId="5626069C"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40" w:history="1">
        <w:r w:rsidR="00E05CA3" w:rsidRPr="00731C0C">
          <w:rPr>
            <w:rStyle w:val="Hyperlink"/>
            <w:noProof/>
            <w:lang w:val="en-GB" w:eastAsia="ja-JP"/>
          </w:rPr>
          <w:t>Proposal 15</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RAN4 to consider as 23 dBm UE maximum output power.</w:t>
        </w:r>
      </w:hyperlink>
    </w:p>
    <w:p w14:paraId="1CE83D1C" w14:textId="0C1F2DDF"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41" w:history="1">
        <w:r w:rsidR="00E05CA3" w:rsidRPr="00731C0C">
          <w:rPr>
            <w:rStyle w:val="Hyperlink"/>
            <w:noProof/>
            <w:lang w:val="en-GB" w:eastAsia="ja-JP"/>
          </w:rPr>
          <w:t>Proposal 16</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lang w:val="en-GB"/>
          </w:rPr>
          <w:t>RAN4 to consider UE NF as 10 dB based on information in TR 38.820.</w:t>
        </w:r>
      </w:hyperlink>
    </w:p>
    <w:p w14:paraId="147D2DD2" w14:textId="70A89554" w:rsidR="00E05CA3" w:rsidRDefault="007A34A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542" w:history="1">
        <w:r w:rsidR="00E05CA3" w:rsidRPr="00731C0C">
          <w:rPr>
            <w:rStyle w:val="Hyperlink"/>
            <w:noProof/>
          </w:rPr>
          <w:t>Proposal 17</w:t>
        </w:r>
        <w:r w:rsidR="00E05CA3">
          <w:rPr>
            <w:rFonts w:asciiTheme="minorHAnsi" w:eastAsiaTheme="minorEastAsia" w:hAnsiTheme="minorHAnsi"/>
            <w:b w:val="0"/>
            <w:noProof/>
            <w:kern w:val="2"/>
            <w:sz w:val="22"/>
            <w:lang w:val="en-SE" w:eastAsia="en-SE"/>
            <w14:ligatures w14:val="standardContextual"/>
          </w:rPr>
          <w:tab/>
        </w:r>
        <w:r w:rsidR="00E05CA3" w:rsidRPr="00731C0C">
          <w:rPr>
            <w:rStyle w:val="Hyperlink"/>
            <w:noProof/>
          </w:rPr>
          <w:t>RAN4 to mention “to be specified” for sensitivity in the LS response to ITU-R for 14800 to 15350 MHz range.</w:t>
        </w:r>
      </w:hyperlink>
    </w:p>
    <w:p w14:paraId="58ACA235" w14:textId="2153922E" w:rsidR="00C01F33" w:rsidRPr="00D106FD" w:rsidRDefault="006E1C82" w:rsidP="00D106FD">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35" w:name="_In-sequence_SDU_delivery"/>
      <w:bookmarkEnd w:id="135"/>
      <w:r w:rsidRPr="00CE0424">
        <w:t>References</w:t>
      </w:r>
    </w:p>
    <w:p w14:paraId="26D44D87" w14:textId="77777777" w:rsidR="00694382" w:rsidRPr="002A037C" w:rsidRDefault="00694382" w:rsidP="00694382">
      <w:pPr>
        <w:pStyle w:val="Reference"/>
        <w:numPr>
          <w:ilvl w:val="0"/>
          <w:numId w:val="24"/>
        </w:numPr>
      </w:pPr>
      <w:bookmarkStart w:id="136"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136"/>
      <w:r>
        <w:rPr>
          <w:szCs w:val="24"/>
        </w:rPr>
        <w:t>”.</w:t>
      </w:r>
    </w:p>
    <w:p w14:paraId="39AEFED2" w14:textId="77777777" w:rsidR="00694382" w:rsidRDefault="00694382" w:rsidP="00694382">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0972A2C6" w14:textId="38451954" w:rsidR="00694382" w:rsidRPr="00573A45" w:rsidRDefault="00694382" w:rsidP="00694382">
      <w:pPr>
        <w:pStyle w:val="Reference"/>
        <w:numPr>
          <w:ilvl w:val="0"/>
          <w:numId w:val="24"/>
        </w:numPr>
      </w:pPr>
      <w:r w:rsidRPr="00573A45">
        <w:t>R4-241</w:t>
      </w:r>
      <w:r w:rsidR="00195211" w:rsidRPr="00573A45">
        <w:t>4283</w:t>
      </w:r>
      <w:r w:rsidRPr="00573A45">
        <w:t xml:space="preserve">, “WF on </w:t>
      </w:r>
      <w:r w:rsidR="00195211" w:rsidRPr="00573A45">
        <w:t>15 GHz BS parameters</w:t>
      </w:r>
      <w:r w:rsidRPr="00573A45">
        <w:t xml:space="preserve">”, 3GPP RAN4#112, </w:t>
      </w:r>
      <w:r w:rsidR="00195211" w:rsidRPr="00573A45">
        <w:t>ZTE Corporation</w:t>
      </w:r>
    </w:p>
    <w:p w14:paraId="7227F244" w14:textId="39FB5382" w:rsidR="00694382" w:rsidRPr="00573A45" w:rsidRDefault="00694382" w:rsidP="00694382">
      <w:pPr>
        <w:pStyle w:val="Reference"/>
        <w:numPr>
          <w:ilvl w:val="0"/>
          <w:numId w:val="24"/>
        </w:numPr>
      </w:pPr>
      <w:r w:rsidRPr="00573A45">
        <w:t>R4-241</w:t>
      </w:r>
      <w:r w:rsidR="00786BCD" w:rsidRPr="00573A45">
        <w:t>4284</w:t>
      </w:r>
      <w:r w:rsidRPr="00573A45">
        <w:t xml:space="preserve">, “WF on </w:t>
      </w:r>
      <w:r w:rsidR="0053435A" w:rsidRPr="00573A45">
        <w:t>15 GHz UE parameters</w:t>
      </w:r>
      <w:r w:rsidRPr="00573A45">
        <w:t xml:space="preserve">”, 3GPP RAN4#112, </w:t>
      </w:r>
      <w:r w:rsidR="00786BCD" w:rsidRPr="00573A45">
        <w:t>Qualcomm</w:t>
      </w:r>
    </w:p>
    <w:p w14:paraId="0DDB294D" w14:textId="2CB231FF" w:rsidR="00694382" w:rsidRPr="00573A45" w:rsidRDefault="00694382" w:rsidP="00694382">
      <w:pPr>
        <w:pStyle w:val="Reference"/>
        <w:numPr>
          <w:ilvl w:val="0"/>
          <w:numId w:val="24"/>
        </w:numPr>
      </w:pPr>
      <w:r w:rsidRPr="00573A45">
        <w:t>R4-241</w:t>
      </w:r>
      <w:r w:rsidR="00472ED9" w:rsidRPr="00573A45">
        <w:t>2608</w:t>
      </w:r>
      <w:r w:rsidRPr="00573A45">
        <w:t xml:space="preserve">, “3GPP TR 38.922 v0.2.0: Study on IMT parameters for </w:t>
      </w:r>
      <w:r w:rsidRPr="00573A45">
        <w:rPr>
          <w:szCs w:val="24"/>
        </w:rPr>
        <w:t>4400-4800 MHz, 7125-8400 MHz, and 14800-15350 MHz”, 3GPP RAN4#112</w:t>
      </w:r>
    </w:p>
    <w:p w14:paraId="793B2A8A" w14:textId="23ED37DE" w:rsidR="00E86880" w:rsidRPr="00573A45" w:rsidRDefault="0086391F" w:rsidP="00694382">
      <w:pPr>
        <w:pStyle w:val="Reference"/>
        <w:numPr>
          <w:ilvl w:val="0"/>
          <w:numId w:val="24"/>
        </w:numPr>
      </w:pPr>
      <w:r w:rsidRPr="00573A45">
        <w:t>3GPP TR 38.921 v1</w:t>
      </w:r>
      <w:r w:rsidR="008B2EC6" w:rsidRPr="00573A45">
        <w:t>8</w:t>
      </w:r>
      <w:r w:rsidRPr="00573A45">
        <w:t xml:space="preserve">.0.1: Study on IMT parameters for </w:t>
      </w:r>
      <w:r w:rsidR="00D26E57" w:rsidRPr="00573A45">
        <w:rPr>
          <w:szCs w:val="24"/>
        </w:rPr>
        <w:t xml:space="preserve">6425 – 7025, 7025 – 7125 and </w:t>
      </w:r>
      <w:r w:rsidR="004164AE" w:rsidRPr="00573A45">
        <w:rPr>
          <w:szCs w:val="24"/>
        </w:rPr>
        <w:t>10000 - 10500</w:t>
      </w:r>
      <w:r w:rsidRPr="00573A45">
        <w:rPr>
          <w:szCs w:val="24"/>
        </w:rPr>
        <w:t xml:space="preserve"> MHz”, 3GPP </w:t>
      </w:r>
      <w:r w:rsidR="008B2EC6" w:rsidRPr="00573A45">
        <w:rPr>
          <w:szCs w:val="24"/>
        </w:rPr>
        <w:t>SA</w:t>
      </w:r>
      <w:r w:rsidRPr="00573A45">
        <w:rPr>
          <w:szCs w:val="24"/>
        </w:rPr>
        <w:t>#1</w:t>
      </w:r>
      <w:r w:rsidR="008B2EC6" w:rsidRPr="00573A45">
        <w:rPr>
          <w:szCs w:val="24"/>
        </w:rPr>
        <w:t>03</w:t>
      </w:r>
    </w:p>
    <w:p w14:paraId="394A4F0C" w14:textId="25C5928D" w:rsidR="008E3520" w:rsidRPr="00573A45" w:rsidRDefault="008E3520" w:rsidP="008E3520">
      <w:pPr>
        <w:pStyle w:val="Reference"/>
        <w:numPr>
          <w:ilvl w:val="0"/>
          <w:numId w:val="24"/>
        </w:numPr>
      </w:pPr>
      <w:r w:rsidRPr="00573A45">
        <w:t>R4-</w:t>
      </w:r>
      <w:r w:rsidR="00573A45" w:rsidRPr="00573A45">
        <w:t>2416171</w:t>
      </w:r>
      <w:r w:rsidRPr="00573A45">
        <w:t>, “On 15 GHz co-existence simulation results”, 3GPP RAN4#112bis, Ericsson</w:t>
      </w:r>
    </w:p>
    <w:p w14:paraId="715CA09B"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D62CD" w14:textId="77777777" w:rsidR="00B564E0" w:rsidRDefault="00B564E0">
      <w:r>
        <w:separator/>
      </w:r>
    </w:p>
  </w:endnote>
  <w:endnote w:type="continuationSeparator" w:id="0">
    <w:p w14:paraId="0279D830" w14:textId="77777777" w:rsidR="00B564E0" w:rsidRDefault="00B564E0">
      <w:r>
        <w:continuationSeparator/>
      </w:r>
    </w:p>
  </w:endnote>
  <w:endnote w:type="continuationNotice" w:id="1">
    <w:p w14:paraId="74500413" w14:textId="77777777" w:rsidR="00B564E0" w:rsidRDefault="00B564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04780" w14:textId="77777777" w:rsidR="00B564E0" w:rsidRDefault="00B564E0">
      <w:r>
        <w:separator/>
      </w:r>
    </w:p>
  </w:footnote>
  <w:footnote w:type="continuationSeparator" w:id="0">
    <w:p w14:paraId="2B0B888B" w14:textId="77777777" w:rsidR="00B564E0" w:rsidRDefault="00B564E0">
      <w:r>
        <w:continuationSeparator/>
      </w:r>
    </w:p>
  </w:footnote>
  <w:footnote w:type="continuationNotice" w:id="1">
    <w:p w14:paraId="3B63ACA7" w14:textId="77777777" w:rsidR="00B564E0" w:rsidRDefault="00B564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83078D"/>
    <w:multiLevelType w:val="multilevel"/>
    <w:tmpl w:val="34DEA5E4"/>
    <w:lvl w:ilvl="0">
      <w:start w:val="1"/>
      <w:numFmt w:val="decimal"/>
      <w:lvlText w:val="%1."/>
      <w:lvlJc w:val="left"/>
      <w:pPr>
        <w:ind w:left="2421" w:hanging="360"/>
      </w:pPr>
      <w:rPr>
        <w:rFonts w:hint="default"/>
      </w:rPr>
    </w:lvl>
    <w:lvl w:ilvl="1">
      <w:start w:val="3"/>
      <w:numFmt w:val="decimal"/>
      <w:isLgl/>
      <w:lvlText w:val="%1.%2"/>
      <w:lvlJc w:val="left"/>
      <w:pPr>
        <w:ind w:left="3191" w:hanging="1130"/>
      </w:pPr>
      <w:rPr>
        <w:rFonts w:hint="default"/>
      </w:rPr>
    </w:lvl>
    <w:lvl w:ilvl="2">
      <w:start w:val="1"/>
      <w:numFmt w:val="decimal"/>
      <w:isLgl/>
      <w:lvlText w:val="%1.%2.%3"/>
      <w:lvlJc w:val="left"/>
      <w:pPr>
        <w:ind w:left="3191" w:hanging="1130"/>
      </w:pPr>
      <w:rPr>
        <w:rFonts w:hint="default"/>
      </w:rPr>
    </w:lvl>
    <w:lvl w:ilvl="3">
      <w:start w:val="1"/>
      <w:numFmt w:val="decimal"/>
      <w:isLgl/>
      <w:lvlText w:val="%1.%2.%3.%4"/>
      <w:lvlJc w:val="left"/>
      <w:pPr>
        <w:ind w:left="3191" w:hanging="1130"/>
      </w:pPr>
      <w:rPr>
        <w:rFonts w:hint="default"/>
      </w:rPr>
    </w:lvl>
    <w:lvl w:ilvl="4">
      <w:start w:val="1"/>
      <w:numFmt w:val="decimal"/>
      <w:isLgl/>
      <w:lvlText w:val="%1.%2.%3.%4.%5"/>
      <w:lvlJc w:val="left"/>
      <w:pPr>
        <w:ind w:left="3191" w:hanging="1130"/>
      </w:pPr>
      <w:rPr>
        <w:rFonts w:hint="default"/>
      </w:rPr>
    </w:lvl>
    <w:lvl w:ilvl="5">
      <w:start w:val="1"/>
      <w:numFmt w:val="decimal"/>
      <w:isLgl/>
      <w:lvlText w:val="%1.%2.%3.%4.%5.%6"/>
      <w:lvlJc w:val="left"/>
      <w:pPr>
        <w:ind w:left="3191" w:hanging="113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82192579">
    <w:abstractNumId w:val="3"/>
  </w:num>
  <w:num w:numId="2" w16cid:durableId="1278096255">
    <w:abstractNumId w:val="18"/>
  </w:num>
  <w:num w:numId="3" w16cid:durableId="1676414861">
    <w:abstractNumId w:val="13"/>
  </w:num>
  <w:num w:numId="4" w16cid:durableId="558132532">
    <w:abstractNumId w:val="14"/>
  </w:num>
  <w:num w:numId="5" w16cid:durableId="1477843193">
    <w:abstractNumId w:val="9"/>
  </w:num>
  <w:num w:numId="6" w16cid:durableId="1719162165">
    <w:abstractNumId w:val="16"/>
  </w:num>
  <w:num w:numId="7" w16cid:durableId="1862695921">
    <w:abstractNumId w:val="21"/>
  </w:num>
  <w:num w:numId="8" w16cid:durableId="1089421710">
    <w:abstractNumId w:val="11"/>
  </w:num>
  <w:num w:numId="9" w16cid:durableId="1840466297">
    <w:abstractNumId w:val="8"/>
  </w:num>
  <w:num w:numId="10" w16cid:durableId="1213884409">
    <w:abstractNumId w:val="2"/>
  </w:num>
  <w:num w:numId="11" w16cid:durableId="1641496103">
    <w:abstractNumId w:val="1"/>
  </w:num>
  <w:num w:numId="12" w16cid:durableId="551187082">
    <w:abstractNumId w:val="0"/>
  </w:num>
  <w:num w:numId="13" w16cid:durableId="1525050804">
    <w:abstractNumId w:val="19"/>
  </w:num>
  <w:num w:numId="14" w16cid:durableId="555974512">
    <w:abstractNumId w:val="20"/>
  </w:num>
  <w:num w:numId="15" w16cid:durableId="1218931161">
    <w:abstractNumId w:val="15"/>
  </w:num>
  <w:num w:numId="16" w16cid:durableId="716128075">
    <w:abstractNumId w:val="22"/>
  </w:num>
  <w:num w:numId="17" w16cid:durableId="45373282">
    <w:abstractNumId w:val="6"/>
  </w:num>
  <w:num w:numId="18" w16cid:durableId="1781224603">
    <w:abstractNumId w:val="7"/>
  </w:num>
  <w:num w:numId="19" w16cid:durableId="252131021">
    <w:abstractNumId w:val="4"/>
  </w:num>
  <w:num w:numId="20" w16cid:durableId="317268146">
    <w:abstractNumId w:val="24"/>
  </w:num>
  <w:num w:numId="21" w16cid:durableId="1211725163">
    <w:abstractNumId w:val="12"/>
  </w:num>
  <w:num w:numId="22" w16cid:durableId="1228538917">
    <w:abstractNumId w:val="23"/>
  </w:num>
  <w:num w:numId="23" w16cid:durableId="1961835726">
    <w:abstractNumId w:val="10"/>
  </w:num>
  <w:num w:numId="24" w16cid:durableId="6073931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6099757">
    <w:abstractNumId w:val="5"/>
  </w:num>
  <w:num w:numId="26" w16cid:durableId="147803819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FF9"/>
    <w:rsid w:val="00002A37"/>
    <w:rsid w:val="000046D7"/>
    <w:rsid w:val="0000564C"/>
    <w:rsid w:val="00006446"/>
    <w:rsid w:val="00006896"/>
    <w:rsid w:val="00007CDC"/>
    <w:rsid w:val="00011B28"/>
    <w:rsid w:val="00012881"/>
    <w:rsid w:val="00015D15"/>
    <w:rsid w:val="00020085"/>
    <w:rsid w:val="0002219B"/>
    <w:rsid w:val="0002564D"/>
    <w:rsid w:val="00025ECA"/>
    <w:rsid w:val="000309EE"/>
    <w:rsid w:val="00032245"/>
    <w:rsid w:val="000325B8"/>
    <w:rsid w:val="0003477E"/>
    <w:rsid w:val="00034C15"/>
    <w:rsid w:val="00036BA1"/>
    <w:rsid w:val="00037145"/>
    <w:rsid w:val="000422E2"/>
    <w:rsid w:val="00042F22"/>
    <w:rsid w:val="000444EF"/>
    <w:rsid w:val="00045FCA"/>
    <w:rsid w:val="00047763"/>
    <w:rsid w:val="00050320"/>
    <w:rsid w:val="00052A07"/>
    <w:rsid w:val="000534E3"/>
    <w:rsid w:val="000548F2"/>
    <w:rsid w:val="00054C30"/>
    <w:rsid w:val="0005606A"/>
    <w:rsid w:val="00057117"/>
    <w:rsid w:val="000616E7"/>
    <w:rsid w:val="0006260F"/>
    <w:rsid w:val="0006487E"/>
    <w:rsid w:val="00065E1A"/>
    <w:rsid w:val="00071CF0"/>
    <w:rsid w:val="00077E5F"/>
    <w:rsid w:val="0008036A"/>
    <w:rsid w:val="000818BF"/>
    <w:rsid w:val="00081AE6"/>
    <w:rsid w:val="00083E10"/>
    <w:rsid w:val="000855EB"/>
    <w:rsid w:val="00085B52"/>
    <w:rsid w:val="000866F2"/>
    <w:rsid w:val="000876A7"/>
    <w:rsid w:val="0009009F"/>
    <w:rsid w:val="00091557"/>
    <w:rsid w:val="000924C1"/>
    <w:rsid w:val="000924F0"/>
    <w:rsid w:val="00093474"/>
    <w:rsid w:val="0009510F"/>
    <w:rsid w:val="000A01F6"/>
    <w:rsid w:val="000A0712"/>
    <w:rsid w:val="000A0D96"/>
    <w:rsid w:val="000A1B7B"/>
    <w:rsid w:val="000A24C9"/>
    <w:rsid w:val="000A4A2D"/>
    <w:rsid w:val="000A56F2"/>
    <w:rsid w:val="000B1A62"/>
    <w:rsid w:val="000B2719"/>
    <w:rsid w:val="000B304B"/>
    <w:rsid w:val="000B3A8F"/>
    <w:rsid w:val="000B4AB9"/>
    <w:rsid w:val="000B58C3"/>
    <w:rsid w:val="000B61E9"/>
    <w:rsid w:val="000C0AA4"/>
    <w:rsid w:val="000C165A"/>
    <w:rsid w:val="000C2A35"/>
    <w:rsid w:val="000C2E19"/>
    <w:rsid w:val="000D0D07"/>
    <w:rsid w:val="000D321A"/>
    <w:rsid w:val="000D4797"/>
    <w:rsid w:val="000E0527"/>
    <w:rsid w:val="000E1E92"/>
    <w:rsid w:val="000E5FA6"/>
    <w:rsid w:val="000F06D6"/>
    <w:rsid w:val="000F0EB1"/>
    <w:rsid w:val="000F1106"/>
    <w:rsid w:val="000F2CFA"/>
    <w:rsid w:val="000F3BE9"/>
    <w:rsid w:val="000F3F6C"/>
    <w:rsid w:val="000F3FDB"/>
    <w:rsid w:val="000F6DF3"/>
    <w:rsid w:val="001005FF"/>
    <w:rsid w:val="001062FB"/>
    <w:rsid w:val="001063E6"/>
    <w:rsid w:val="0011328D"/>
    <w:rsid w:val="00113CF4"/>
    <w:rsid w:val="001153EA"/>
    <w:rsid w:val="00115643"/>
    <w:rsid w:val="00116765"/>
    <w:rsid w:val="0012188B"/>
    <w:rsid w:val="001219F5"/>
    <w:rsid w:val="00121A20"/>
    <w:rsid w:val="0012377F"/>
    <w:rsid w:val="00124314"/>
    <w:rsid w:val="00126B4A"/>
    <w:rsid w:val="00130E89"/>
    <w:rsid w:val="00131A06"/>
    <w:rsid w:val="00132FD0"/>
    <w:rsid w:val="0013408E"/>
    <w:rsid w:val="001344C0"/>
    <w:rsid w:val="001346FA"/>
    <w:rsid w:val="00135252"/>
    <w:rsid w:val="00137AB5"/>
    <w:rsid w:val="00137F0B"/>
    <w:rsid w:val="00140008"/>
    <w:rsid w:val="00141134"/>
    <w:rsid w:val="00147049"/>
    <w:rsid w:val="00151E23"/>
    <w:rsid w:val="001526E0"/>
    <w:rsid w:val="001551B5"/>
    <w:rsid w:val="00155D76"/>
    <w:rsid w:val="0016229D"/>
    <w:rsid w:val="00165833"/>
    <w:rsid w:val="001659C1"/>
    <w:rsid w:val="00166594"/>
    <w:rsid w:val="00173A8E"/>
    <w:rsid w:val="0017502C"/>
    <w:rsid w:val="00175929"/>
    <w:rsid w:val="00177CA5"/>
    <w:rsid w:val="0018143F"/>
    <w:rsid w:val="00181FF8"/>
    <w:rsid w:val="00182DA6"/>
    <w:rsid w:val="00185957"/>
    <w:rsid w:val="001866F5"/>
    <w:rsid w:val="00190AC1"/>
    <w:rsid w:val="0019341A"/>
    <w:rsid w:val="00195211"/>
    <w:rsid w:val="00195960"/>
    <w:rsid w:val="00197B02"/>
    <w:rsid w:val="00197DF9"/>
    <w:rsid w:val="001A1987"/>
    <w:rsid w:val="001A2564"/>
    <w:rsid w:val="001A45D7"/>
    <w:rsid w:val="001A6173"/>
    <w:rsid w:val="001A6CBA"/>
    <w:rsid w:val="001B0D97"/>
    <w:rsid w:val="001B235E"/>
    <w:rsid w:val="001B5A5D"/>
    <w:rsid w:val="001B6B0D"/>
    <w:rsid w:val="001C1CE5"/>
    <w:rsid w:val="001C3D2A"/>
    <w:rsid w:val="001C4194"/>
    <w:rsid w:val="001C7217"/>
    <w:rsid w:val="001D3ACC"/>
    <w:rsid w:val="001D450E"/>
    <w:rsid w:val="001D51BA"/>
    <w:rsid w:val="001D53E7"/>
    <w:rsid w:val="001D6342"/>
    <w:rsid w:val="001D6478"/>
    <w:rsid w:val="001D6D53"/>
    <w:rsid w:val="001E17E9"/>
    <w:rsid w:val="001E568E"/>
    <w:rsid w:val="001E58E2"/>
    <w:rsid w:val="001E7AED"/>
    <w:rsid w:val="001F08F1"/>
    <w:rsid w:val="001F3916"/>
    <w:rsid w:val="001F447B"/>
    <w:rsid w:val="001F54C5"/>
    <w:rsid w:val="001F5C43"/>
    <w:rsid w:val="001F662C"/>
    <w:rsid w:val="001F7074"/>
    <w:rsid w:val="001F7C2B"/>
    <w:rsid w:val="00200490"/>
    <w:rsid w:val="00201F3A"/>
    <w:rsid w:val="00203F96"/>
    <w:rsid w:val="00204BB3"/>
    <w:rsid w:val="002069B2"/>
    <w:rsid w:val="00207FA3"/>
    <w:rsid w:val="002112DD"/>
    <w:rsid w:val="00214DA8"/>
    <w:rsid w:val="00215045"/>
    <w:rsid w:val="00215423"/>
    <w:rsid w:val="002158FA"/>
    <w:rsid w:val="00217321"/>
    <w:rsid w:val="00220600"/>
    <w:rsid w:val="002224DB"/>
    <w:rsid w:val="00223FCB"/>
    <w:rsid w:val="002252C3"/>
    <w:rsid w:val="00225905"/>
    <w:rsid w:val="00225C54"/>
    <w:rsid w:val="00227D73"/>
    <w:rsid w:val="00230765"/>
    <w:rsid w:val="00230C2A"/>
    <w:rsid w:val="00230D18"/>
    <w:rsid w:val="002319E4"/>
    <w:rsid w:val="00235632"/>
    <w:rsid w:val="00235872"/>
    <w:rsid w:val="00237545"/>
    <w:rsid w:val="00241559"/>
    <w:rsid w:val="00241C05"/>
    <w:rsid w:val="002435B3"/>
    <w:rsid w:val="002458EB"/>
    <w:rsid w:val="002500C8"/>
    <w:rsid w:val="0025228A"/>
    <w:rsid w:val="00254AD2"/>
    <w:rsid w:val="00256476"/>
    <w:rsid w:val="00257543"/>
    <w:rsid w:val="0026054C"/>
    <w:rsid w:val="002617E7"/>
    <w:rsid w:val="00264228"/>
    <w:rsid w:val="00264334"/>
    <w:rsid w:val="0026473E"/>
    <w:rsid w:val="00266214"/>
    <w:rsid w:val="002664AD"/>
    <w:rsid w:val="00267C83"/>
    <w:rsid w:val="00267E5D"/>
    <w:rsid w:val="0027144F"/>
    <w:rsid w:val="00271813"/>
    <w:rsid w:val="00271F3A"/>
    <w:rsid w:val="00273278"/>
    <w:rsid w:val="002737F4"/>
    <w:rsid w:val="002765CD"/>
    <w:rsid w:val="002805F5"/>
    <w:rsid w:val="00280751"/>
    <w:rsid w:val="0028280A"/>
    <w:rsid w:val="00283427"/>
    <w:rsid w:val="00284766"/>
    <w:rsid w:val="00285304"/>
    <w:rsid w:val="00286ACD"/>
    <w:rsid w:val="00287838"/>
    <w:rsid w:val="002907B5"/>
    <w:rsid w:val="00292EB7"/>
    <w:rsid w:val="00292F15"/>
    <w:rsid w:val="00296227"/>
    <w:rsid w:val="00296F44"/>
    <w:rsid w:val="002970D7"/>
    <w:rsid w:val="0029777D"/>
    <w:rsid w:val="002979B2"/>
    <w:rsid w:val="002A02B8"/>
    <w:rsid w:val="002A055E"/>
    <w:rsid w:val="002A0757"/>
    <w:rsid w:val="002A1D4E"/>
    <w:rsid w:val="002A23BE"/>
    <w:rsid w:val="002A2684"/>
    <w:rsid w:val="002A2869"/>
    <w:rsid w:val="002A578E"/>
    <w:rsid w:val="002A5C01"/>
    <w:rsid w:val="002B24D6"/>
    <w:rsid w:val="002B7C1F"/>
    <w:rsid w:val="002C41E6"/>
    <w:rsid w:val="002C434F"/>
    <w:rsid w:val="002C4752"/>
    <w:rsid w:val="002C4E8E"/>
    <w:rsid w:val="002C5F7D"/>
    <w:rsid w:val="002C75A3"/>
    <w:rsid w:val="002D071A"/>
    <w:rsid w:val="002D1AC1"/>
    <w:rsid w:val="002D1FCA"/>
    <w:rsid w:val="002D34B2"/>
    <w:rsid w:val="002D48B0"/>
    <w:rsid w:val="002D5B37"/>
    <w:rsid w:val="002D7637"/>
    <w:rsid w:val="002E16EC"/>
    <w:rsid w:val="002E17F2"/>
    <w:rsid w:val="002E2075"/>
    <w:rsid w:val="002E2DC2"/>
    <w:rsid w:val="002E5564"/>
    <w:rsid w:val="002E5D59"/>
    <w:rsid w:val="002E672C"/>
    <w:rsid w:val="002E7CAE"/>
    <w:rsid w:val="002F13E4"/>
    <w:rsid w:val="002F1CE9"/>
    <w:rsid w:val="002F2771"/>
    <w:rsid w:val="002F37A9"/>
    <w:rsid w:val="002F431E"/>
    <w:rsid w:val="002F7329"/>
    <w:rsid w:val="003008DD"/>
    <w:rsid w:val="00301CE6"/>
    <w:rsid w:val="00301DB5"/>
    <w:rsid w:val="0030256B"/>
    <w:rsid w:val="0030501F"/>
    <w:rsid w:val="00305B7F"/>
    <w:rsid w:val="0030650F"/>
    <w:rsid w:val="00307532"/>
    <w:rsid w:val="00307BA1"/>
    <w:rsid w:val="00311702"/>
    <w:rsid w:val="00311E82"/>
    <w:rsid w:val="00312DEA"/>
    <w:rsid w:val="00313FD6"/>
    <w:rsid w:val="003143BD"/>
    <w:rsid w:val="003147E6"/>
    <w:rsid w:val="00315363"/>
    <w:rsid w:val="00320331"/>
    <w:rsid w:val="003203ED"/>
    <w:rsid w:val="00321548"/>
    <w:rsid w:val="00322B93"/>
    <w:rsid w:val="00322C9F"/>
    <w:rsid w:val="00324D23"/>
    <w:rsid w:val="00331751"/>
    <w:rsid w:val="00334579"/>
    <w:rsid w:val="00335858"/>
    <w:rsid w:val="00336AE6"/>
    <w:rsid w:val="00336BDA"/>
    <w:rsid w:val="003415A3"/>
    <w:rsid w:val="00342BD7"/>
    <w:rsid w:val="00344889"/>
    <w:rsid w:val="00346DB5"/>
    <w:rsid w:val="003477B1"/>
    <w:rsid w:val="003552F8"/>
    <w:rsid w:val="00357380"/>
    <w:rsid w:val="003602D9"/>
    <w:rsid w:val="003604CE"/>
    <w:rsid w:val="00362B88"/>
    <w:rsid w:val="00370E47"/>
    <w:rsid w:val="003742AC"/>
    <w:rsid w:val="003753A8"/>
    <w:rsid w:val="00376477"/>
    <w:rsid w:val="0037655E"/>
    <w:rsid w:val="00377887"/>
    <w:rsid w:val="00377CE1"/>
    <w:rsid w:val="003814C8"/>
    <w:rsid w:val="00381BD6"/>
    <w:rsid w:val="00382F18"/>
    <w:rsid w:val="0038335E"/>
    <w:rsid w:val="00385BF0"/>
    <w:rsid w:val="00392EB7"/>
    <w:rsid w:val="003939FF"/>
    <w:rsid w:val="0039675B"/>
    <w:rsid w:val="003A2223"/>
    <w:rsid w:val="003A2A0F"/>
    <w:rsid w:val="003A36F2"/>
    <w:rsid w:val="003A45A1"/>
    <w:rsid w:val="003A5B0A"/>
    <w:rsid w:val="003A6994"/>
    <w:rsid w:val="003A6BAC"/>
    <w:rsid w:val="003A6EB9"/>
    <w:rsid w:val="003A70A4"/>
    <w:rsid w:val="003A7129"/>
    <w:rsid w:val="003A7EF3"/>
    <w:rsid w:val="003B06AC"/>
    <w:rsid w:val="003B159C"/>
    <w:rsid w:val="003B369F"/>
    <w:rsid w:val="003B36A3"/>
    <w:rsid w:val="003B64BB"/>
    <w:rsid w:val="003B7FE5"/>
    <w:rsid w:val="003C11C8"/>
    <w:rsid w:val="003C2702"/>
    <w:rsid w:val="003C4A1F"/>
    <w:rsid w:val="003C7806"/>
    <w:rsid w:val="003D109F"/>
    <w:rsid w:val="003D2478"/>
    <w:rsid w:val="003D3C45"/>
    <w:rsid w:val="003D40F2"/>
    <w:rsid w:val="003D5B1F"/>
    <w:rsid w:val="003D6B48"/>
    <w:rsid w:val="003E15FA"/>
    <w:rsid w:val="003E19CC"/>
    <w:rsid w:val="003E55E4"/>
    <w:rsid w:val="003E74E3"/>
    <w:rsid w:val="003F05C7"/>
    <w:rsid w:val="003F2CD4"/>
    <w:rsid w:val="003F6BBE"/>
    <w:rsid w:val="004000E8"/>
    <w:rsid w:val="00400ECE"/>
    <w:rsid w:val="00401520"/>
    <w:rsid w:val="00402E2B"/>
    <w:rsid w:val="0040452C"/>
    <w:rsid w:val="0040512B"/>
    <w:rsid w:val="00405303"/>
    <w:rsid w:val="00405CA5"/>
    <w:rsid w:val="00407734"/>
    <w:rsid w:val="00407CD3"/>
    <w:rsid w:val="00410134"/>
    <w:rsid w:val="00410B72"/>
    <w:rsid w:val="00410F18"/>
    <w:rsid w:val="0041263E"/>
    <w:rsid w:val="00413AAC"/>
    <w:rsid w:val="00413E92"/>
    <w:rsid w:val="004164AE"/>
    <w:rsid w:val="00417BB5"/>
    <w:rsid w:val="00421105"/>
    <w:rsid w:val="00421495"/>
    <w:rsid w:val="00421881"/>
    <w:rsid w:val="00421B46"/>
    <w:rsid w:val="00422AA4"/>
    <w:rsid w:val="004242F4"/>
    <w:rsid w:val="00427248"/>
    <w:rsid w:val="00427C93"/>
    <w:rsid w:val="00433091"/>
    <w:rsid w:val="00437447"/>
    <w:rsid w:val="00441A92"/>
    <w:rsid w:val="004431DC"/>
    <w:rsid w:val="00444F56"/>
    <w:rsid w:val="00446488"/>
    <w:rsid w:val="00446649"/>
    <w:rsid w:val="00446C96"/>
    <w:rsid w:val="004517AA"/>
    <w:rsid w:val="00452CAC"/>
    <w:rsid w:val="00454B82"/>
    <w:rsid w:val="00457565"/>
    <w:rsid w:val="00457B71"/>
    <w:rsid w:val="00464689"/>
    <w:rsid w:val="00464C40"/>
    <w:rsid w:val="004669E2"/>
    <w:rsid w:val="00470C31"/>
    <w:rsid w:val="0047116E"/>
    <w:rsid w:val="00471DE0"/>
    <w:rsid w:val="00472ED9"/>
    <w:rsid w:val="004734D0"/>
    <w:rsid w:val="00475059"/>
    <w:rsid w:val="0047556B"/>
    <w:rsid w:val="00477768"/>
    <w:rsid w:val="004808EA"/>
    <w:rsid w:val="00492BC5"/>
    <w:rsid w:val="004964F1"/>
    <w:rsid w:val="004A0D6A"/>
    <w:rsid w:val="004A16BC"/>
    <w:rsid w:val="004A1783"/>
    <w:rsid w:val="004A2B94"/>
    <w:rsid w:val="004A2FFC"/>
    <w:rsid w:val="004A37D7"/>
    <w:rsid w:val="004A440A"/>
    <w:rsid w:val="004B038B"/>
    <w:rsid w:val="004B173E"/>
    <w:rsid w:val="004B4293"/>
    <w:rsid w:val="004B6F6A"/>
    <w:rsid w:val="004B7C0C"/>
    <w:rsid w:val="004C3898"/>
    <w:rsid w:val="004C3B0D"/>
    <w:rsid w:val="004D36B1"/>
    <w:rsid w:val="004D3AE8"/>
    <w:rsid w:val="004D47E0"/>
    <w:rsid w:val="004D7EBD"/>
    <w:rsid w:val="004E1051"/>
    <w:rsid w:val="004E2680"/>
    <w:rsid w:val="004E28F9"/>
    <w:rsid w:val="004E387A"/>
    <w:rsid w:val="004E462E"/>
    <w:rsid w:val="004E4E0B"/>
    <w:rsid w:val="004E56DC"/>
    <w:rsid w:val="004E76F4"/>
    <w:rsid w:val="004F01E4"/>
    <w:rsid w:val="004F0B4E"/>
    <w:rsid w:val="004F0B6C"/>
    <w:rsid w:val="004F2078"/>
    <w:rsid w:val="004F4DA3"/>
    <w:rsid w:val="004F74C6"/>
    <w:rsid w:val="004F7CB6"/>
    <w:rsid w:val="004F7CD5"/>
    <w:rsid w:val="00506557"/>
    <w:rsid w:val="0050677A"/>
    <w:rsid w:val="005108D8"/>
    <w:rsid w:val="005116F9"/>
    <w:rsid w:val="0051354A"/>
    <w:rsid w:val="005151E6"/>
    <w:rsid w:val="005153A7"/>
    <w:rsid w:val="005219CF"/>
    <w:rsid w:val="00524FA9"/>
    <w:rsid w:val="00532FAE"/>
    <w:rsid w:val="0053435A"/>
    <w:rsid w:val="00534B59"/>
    <w:rsid w:val="00536759"/>
    <w:rsid w:val="0053751C"/>
    <w:rsid w:val="00537C62"/>
    <w:rsid w:val="00541DED"/>
    <w:rsid w:val="005436F4"/>
    <w:rsid w:val="005465EA"/>
    <w:rsid w:val="00546970"/>
    <w:rsid w:val="0055041A"/>
    <w:rsid w:val="0055391D"/>
    <w:rsid w:val="00554E19"/>
    <w:rsid w:val="00560936"/>
    <w:rsid w:val="0056121F"/>
    <w:rsid w:val="00563097"/>
    <w:rsid w:val="00565C31"/>
    <w:rsid w:val="0057188C"/>
    <w:rsid w:val="00572505"/>
    <w:rsid w:val="00573A45"/>
    <w:rsid w:val="0057479A"/>
    <w:rsid w:val="00582809"/>
    <w:rsid w:val="0058798C"/>
    <w:rsid w:val="00587A27"/>
    <w:rsid w:val="005900FA"/>
    <w:rsid w:val="005907CD"/>
    <w:rsid w:val="005935A4"/>
    <w:rsid w:val="005948C2"/>
    <w:rsid w:val="00595DCA"/>
    <w:rsid w:val="0059779B"/>
    <w:rsid w:val="005A037C"/>
    <w:rsid w:val="005A209A"/>
    <w:rsid w:val="005A662D"/>
    <w:rsid w:val="005B1409"/>
    <w:rsid w:val="005B230D"/>
    <w:rsid w:val="005B35D7"/>
    <w:rsid w:val="005B392A"/>
    <w:rsid w:val="005B3AA3"/>
    <w:rsid w:val="005B66A5"/>
    <w:rsid w:val="005B6F83"/>
    <w:rsid w:val="005C04BE"/>
    <w:rsid w:val="005C1A73"/>
    <w:rsid w:val="005C2F76"/>
    <w:rsid w:val="005C57F0"/>
    <w:rsid w:val="005C74FB"/>
    <w:rsid w:val="005D09DE"/>
    <w:rsid w:val="005D1602"/>
    <w:rsid w:val="005D225B"/>
    <w:rsid w:val="005E213D"/>
    <w:rsid w:val="005E385F"/>
    <w:rsid w:val="005E3A24"/>
    <w:rsid w:val="005E4F71"/>
    <w:rsid w:val="005E5072"/>
    <w:rsid w:val="005E5B81"/>
    <w:rsid w:val="005E76C4"/>
    <w:rsid w:val="005F2CB1"/>
    <w:rsid w:val="005F3025"/>
    <w:rsid w:val="005F30B2"/>
    <w:rsid w:val="005F618C"/>
    <w:rsid w:val="005F70BD"/>
    <w:rsid w:val="006010C1"/>
    <w:rsid w:val="006023E5"/>
    <w:rsid w:val="0060283C"/>
    <w:rsid w:val="00604F14"/>
    <w:rsid w:val="00611B83"/>
    <w:rsid w:val="00613257"/>
    <w:rsid w:val="00620A71"/>
    <w:rsid w:val="00620D80"/>
    <w:rsid w:val="006234A6"/>
    <w:rsid w:val="0062747D"/>
    <w:rsid w:val="00630001"/>
    <w:rsid w:val="006311B3"/>
    <w:rsid w:val="0063284C"/>
    <w:rsid w:val="00636398"/>
    <w:rsid w:val="006368D3"/>
    <w:rsid w:val="006377EC"/>
    <w:rsid w:val="00637B37"/>
    <w:rsid w:val="0064151F"/>
    <w:rsid w:val="00641533"/>
    <w:rsid w:val="0064208D"/>
    <w:rsid w:val="00642DB9"/>
    <w:rsid w:val="00643475"/>
    <w:rsid w:val="0064396A"/>
    <w:rsid w:val="0064624E"/>
    <w:rsid w:val="00650AB9"/>
    <w:rsid w:val="006533B4"/>
    <w:rsid w:val="0065374C"/>
    <w:rsid w:val="00655733"/>
    <w:rsid w:val="00655ACD"/>
    <w:rsid w:val="00656A92"/>
    <w:rsid w:val="00656DDE"/>
    <w:rsid w:val="00657D2C"/>
    <w:rsid w:val="0066011D"/>
    <w:rsid w:val="006607C0"/>
    <w:rsid w:val="006613A6"/>
    <w:rsid w:val="006627A2"/>
    <w:rsid w:val="00662A79"/>
    <w:rsid w:val="00662B89"/>
    <w:rsid w:val="006634E6"/>
    <w:rsid w:val="00663AA0"/>
    <w:rsid w:val="006655EE"/>
    <w:rsid w:val="00665CE8"/>
    <w:rsid w:val="00667A05"/>
    <w:rsid w:val="00667EE7"/>
    <w:rsid w:val="00670922"/>
    <w:rsid w:val="00670BE1"/>
    <w:rsid w:val="00671B4F"/>
    <w:rsid w:val="0067218F"/>
    <w:rsid w:val="00672791"/>
    <w:rsid w:val="00673285"/>
    <w:rsid w:val="006741F2"/>
    <w:rsid w:val="00674CC3"/>
    <w:rsid w:val="00675C72"/>
    <w:rsid w:val="006771F9"/>
    <w:rsid w:val="006776D7"/>
    <w:rsid w:val="00681003"/>
    <w:rsid w:val="0068167E"/>
    <w:rsid w:val="006817C9"/>
    <w:rsid w:val="00683DA6"/>
    <w:rsid w:val="00683ECE"/>
    <w:rsid w:val="0068581B"/>
    <w:rsid w:val="0068667C"/>
    <w:rsid w:val="006875AF"/>
    <w:rsid w:val="006928AC"/>
    <w:rsid w:val="0069376B"/>
    <w:rsid w:val="00694382"/>
    <w:rsid w:val="0069466A"/>
    <w:rsid w:val="00695FC2"/>
    <w:rsid w:val="00696949"/>
    <w:rsid w:val="00697052"/>
    <w:rsid w:val="006A46FB"/>
    <w:rsid w:val="006A5E28"/>
    <w:rsid w:val="006A697B"/>
    <w:rsid w:val="006A7AFF"/>
    <w:rsid w:val="006B0C7D"/>
    <w:rsid w:val="006B1816"/>
    <w:rsid w:val="006B2099"/>
    <w:rsid w:val="006B40F1"/>
    <w:rsid w:val="006B488B"/>
    <w:rsid w:val="006B50CF"/>
    <w:rsid w:val="006C03B8"/>
    <w:rsid w:val="006C21DE"/>
    <w:rsid w:val="006C3EEE"/>
    <w:rsid w:val="006C5EC9"/>
    <w:rsid w:val="006C6059"/>
    <w:rsid w:val="006C7522"/>
    <w:rsid w:val="006C7C3B"/>
    <w:rsid w:val="006C7E1F"/>
    <w:rsid w:val="006D16D5"/>
    <w:rsid w:val="006D2F94"/>
    <w:rsid w:val="006D6F08"/>
    <w:rsid w:val="006D7F68"/>
    <w:rsid w:val="006E062C"/>
    <w:rsid w:val="006E1C82"/>
    <w:rsid w:val="006E28B7"/>
    <w:rsid w:val="006E2A9B"/>
    <w:rsid w:val="006E3310"/>
    <w:rsid w:val="006E4E39"/>
    <w:rsid w:val="006E565E"/>
    <w:rsid w:val="006E673D"/>
    <w:rsid w:val="006E7D3B"/>
    <w:rsid w:val="006F00C2"/>
    <w:rsid w:val="006F1B70"/>
    <w:rsid w:val="006F341D"/>
    <w:rsid w:val="006F3CDE"/>
    <w:rsid w:val="006F4EE9"/>
    <w:rsid w:val="006F53C4"/>
    <w:rsid w:val="006F5686"/>
    <w:rsid w:val="006F581A"/>
    <w:rsid w:val="006F58D4"/>
    <w:rsid w:val="006F6582"/>
    <w:rsid w:val="0070346E"/>
    <w:rsid w:val="00704EDB"/>
    <w:rsid w:val="00706101"/>
    <w:rsid w:val="00707072"/>
    <w:rsid w:val="00707D61"/>
    <w:rsid w:val="00712287"/>
    <w:rsid w:val="00712772"/>
    <w:rsid w:val="00713022"/>
    <w:rsid w:val="007148D3"/>
    <w:rsid w:val="007157B2"/>
    <w:rsid w:val="00715B9A"/>
    <w:rsid w:val="00721B32"/>
    <w:rsid w:val="00725775"/>
    <w:rsid w:val="007257D0"/>
    <w:rsid w:val="00726EA6"/>
    <w:rsid w:val="00727208"/>
    <w:rsid w:val="00727666"/>
    <w:rsid w:val="00727680"/>
    <w:rsid w:val="007348B1"/>
    <w:rsid w:val="007362A6"/>
    <w:rsid w:val="00736D7D"/>
    <w:rsid w:val="00740E58"/>
    <w:rsid w:val="007434B1"/>
    <w:rsid w:val="007445A0"/>
    <w:rsid w:val="0074524B"/>
    <w:rsid w:val="00747D8B"/>
    <w:rsid w:val="00751228"/>
    <w:rsid w:val="00751C75"/>
    <w:rsid w:val="00754F3C"/>
    <w:rsid w:val="0075566A"/>
    <w:rsid w:val="007571E1"/>
    <w:rsid w:val="007604B2"/>
    <w:rsid w:val="00761242"/>
    <w:rsid w:val="00764098"/>
    <w:rsid w:val="00765281"/>
    <w:rsid w:val="00766BAD"/>
    <w:rsid w:val="007710ED"/>
    <w:rsid w:val="00772496"/>
    <w:rsid w:val="007729A2"/>
    <w:rsid w:val="007747B3"/>
    <w:rsid w:val="00774E23"/>
    <w:rsid w:val="00775233"/>
    <w:rsid w:val="007755F2"/>
    <w:rsid w:val="00775D7F"/>
    <w:rsid w:val="00776971"/>
    <w:rsid w:val="00780A80"/>
    <w:rsid w:val="0078177E"/>
    <w:rsid w:val="0078304C"/>
    <w:rsid w:val="00783673"/>
    <w:rsid w:val="00783787"/>
    <w:rsid w:val="00785490"/>
    <w:rsid w:val="007867BF"/>
    <w:rsid w:val="00786BCD"/>
    <w:rsid w:val="007925EA"/>
    <w:rsid w:val="00793CD8"/>
    <w:rsid w:val="00794552"/>
    <w:rsid w:val="00795C92"/>
    <w:rsid w:val="00796231"/>
    <w:rsid w:val="00797173"/>
    <w:rsid w:val="007A1CB3"/>
    <w:rsid w:val="007A29B5"/>
    <w:rsid w:val="007A306F"/>
    <w:rsid w:val="007A34A6"/>
    <w:rsid w:val="007A43A6"/>
    <w:rsid w:val="007A44B6"/>
    <w:rsid w:val="007A58A6"/>
    <w:rsid w:val="007B23C8"/>
    <w:rsid w:val="007B2487"/>
    <w:rsid w:val="007B3D2D"/>
    <w:rsid w:val="007B50AE"/>
    <w:rsid w:val="007B51DF"/>
    <w:rsid w:val="007C05DD"/>
    <w:rsid w:val="007C1083"/>
    <w:rsid w:val="007C26BE"/>
    <w:rsid w:val="007C2B12"/>
    <w:rsid w:val="007C353C"/>
    <w:rsid w:val="007C3D18"/>
    <w:rsid w:val="007C4021"/>
    <w:rsid w:val="007C60BF"/>
    <w:rsid w:val="007C6A07"/>
    <w:rsid w:val="007C75A1"/>
    <w:rsid w:val="007C77A5"/>
    <w:rsid w:val="007D0008"/>
    <w:rsid w:val="007D04E5"/>
    <w:rsid w:val="007D3550"/>
    <w:rsid w:val="007D5901"/>
    <w:rsid w:val="007D7526"/>
    <w:rsid w:val="007E4610"/>
    <w:rsid w:val="007E4715"/>
    <w:rsid w:val="007E505B"/>
    <w:rsid w:val="007E7091"/>
    <w:rsid w:val="007F34A9"/>
    <w:rsid w:val="007F7BA8"/>
    <w:rsid w:val="00803FAE"/>
    <w:rsid w:val="0080416F"/>
    <w:rsid w:val="0080605F"/>
    <w:rsid w:val="00807786"/>
    <w:rsid w:val="00811FCB"/>
    <w:rsid w:val="008156AD"/>
    <w:rsid w:val="008158D6"/>
    <w:rsid w:val="00817196"/>
    <w:rsid w:val="008216CA"/>
    <w:rsid w:val="008235DB"/>
    <w:rsid w:val="00824AB4"/>
    <w:rsid w:val="00825C42"/>
    <w:rsid w:val="00825D25"/>
    <w:rsid w:val="00827D6F"/>
    <w:rsid w:val="00831465"/>
    <w:rsid w:val="00833C6B"/>
    <w:rsid w:val="008349F1"/>
    <w:rsid w:val="008352C9"/>
    <w:rsid w:val="008358DD"/>
    <w:rsid w:val="008361BA"/>
    <w:rsid w:val="008376AC"/>
    <w:rsid w:val="00841994"/>
    <w:rsid w:val="0084256A"/>
    <w:rsid w:val="008437BF"/>
    <w:rsid w:val="008444E8"/>
    <w:rsid w:val="00844E80"/>
    <w:rsid w:val="00846FE7"/>
    <w:rsid w:val="00847775"/>
    <w:rsid w:val="00851DDD"/>
    <w:rsid w:val="00853CA1"/>
    <w:rsid w:val="0085684E"/>
    <w:rsid w:val="00856911"/>
    <w:rsid w:val="00861657"/>
    <w:rsid w:val="00863416"/>
    <w:rsid w:val="0086391F"/>
    <w:rsid w:val="00865114"/>
    <w:rsid w:val="00866FDF"/>
    <w:rsid w:val="008677FD"/>
    <w:rsid w:val="008706D4"/>
    <w:rsid w:val="00870F8A"/>
    <w:rsid w:val="008719A4"/>
    <w:rsid w:val="00871D23"/>
    <w:rsid w:val="00871FCC"/>
    <w:rsid w:val="00874312"/>
    <w:rsid w:val="0087437C"/>
    <w:rsid w:val="00875CD7"/>
    <w:rsid w:val="00876B4D"/>
    <w:rsid w:val="00877F18"/>
    <w:rsid w:val="008813B3"/>
    <w:rsid w:val="008941E3"/>
    <w:rsid w:val="00894A88"/>
    <w:rsid w:val="00895386"/>
    <w:rsid w:val="008A21FF"/>
    <w:rsid w:val="008A2CE2"/>
    <w:rsid w:val="008A30AC"/>
    <w:rsid w:val="008A44B8"/>
    <w:rsid w:val="008A51A8"/>
    <w:rsid w:val="008A54C7"/>
    <w:rsid w:val="008A5517"/>
    <w:rsid w:val="008A77D8"/>
    <w:rsid w:val="008B0483"/>
    <w:rsid w:val="008B0805"/>
    <w:rsid w:val="008B0D43"/>
    <w:rsid w:val="008B120C"/>
    <w:rsid w:val="008B2EC6"/>
    <w:rsid w:val="008B40B1"/>
    <w:rsid w:val="008B51A0"/>
    <w:rsid w:val="008B592A"/>
    <w:rsid w:val="008B7B5C"/>
    <w:rsid w:val="008C01DC"/>
    <w:rsid w:val="008C0C99"/>
    <w:rsid w:val="008C2017"/>
    <w:rsid w:val="008C3183"/>
    <w:rsid w:val="008C47BD"/>
    <w:rsid w:val="008C4958"/>
    <w:rsid w:val="008C4BAA"/>
    <w:rsid w:val="008C6AE8"/>
    <w:rsid w:val="008C7573"/>
    <w:rsid w:val="008D00A5"/>
    <w:rsid w:val="008D34F1"/>
    <w:rsid w:val="008D39D8"/>
    <w:rsid w:val="008D6D1A"/>
    <w:rsid w:val="008E065E"/>
    <w:rsid w:val="008E0927"/>
    <w:rsid w:val="008E1909"/>
    <w:rsid w:val="008E3520"/>
    <w:rsid w:val="008E3911"/>
    <w:rsid w:val="008F0B5A"/>
    <w:rsid w:val="008F1C4E"/>
    <w:rsid w:val="008F1EAB"/>
    <w:rsid w:val="008F33DC"/>
    <w:rsid w:val="008F4195"/>
    <w:rsid w:val="008F477F"/>
    <w:rsid w:val="009004B8"/>
    <w:rsid w:val="00902350"/>
    <w:rsid w:val="0090336B"/>
    <w:rsid w:val="0090336C"/>
    <w:rsid w:val="009053AA"/>
    <w:rsid w:val="00906939"/>
    <w:rsid w:val="009073A3"/>
    <w:rsid w:val="009103A5"/>
    <w:rsid w:val="00910B7D"/>
    <w:rsid w:val="00911D28"/>
    <w:rsid w:val="00911DFB"/>
    <w:rsid w:val="00912553"/>
    <w:rsid w:val="009139D9"/>
    <w:rsid w:val="00914AD8"/>
    <w:rsid w:val="00916079"/>
    <w:rsid w:val="00917CE9"/>
    <w:rsid w:val="0092075B"/>
    <w:rsid w:val="00920BF2"/>
    <w:rsid w:val="00922010"/>
    <w:rsid w:val="00925AB7"/>
    <w:rsid w:val="009273ED"/>
    <w:rsid w:val="00927E79"/>
    <w:rsid w:val="0093067B"/>
    <w:rsid w:val="00930F2F"/>
    <w:rsid w:val="009318A7"/>
    <w:rsid w:val="00931BD9"/>
    <w:rsid w:val="009368F3"/>
    <w:rsid w:val="00941010"/>
    <w:rsid w:val="00941636"/>
    <w:rsid w:val="009431AD"/>
    <w:rsid w:val="00943742"/>
    <w:rsid w:val="00945C05"/>
    <w:rsid w:val="00946945"/>
    <w:rsid w:val="00946BF8"/>
    <w:rsid w:val="00947713"/>
    <w:rsid w:val="00950DE7"/>
    <w:rsid w:val="00951A02"/>
    <w:rsid w:val="00953920"/>
    <w:rsid w:val="00953D47"/>
    <w:rsid w:val="00954CB0"/>
    <w:rsid w:val="0095681E"/>
    <w:rsid w:val="009572D4"/>
    <w:rsid w:val="00961921"/>
    <w:rsid w:val="0096430A"/>
    <w:rsid w:val="0096554B"/>
    <w:rsid w:val="0096584A"/>
    <w:rsid w:val="00965D38"/>
    <w:rsid w:val="00971F08"/>
    <w:rsid w:val="0097315A"/>
    <w:rsid w:val="009740C3"/>
    <w:rsid w:val="00975823"/>
    <w:rsid w:val="0097603D"/>
    <w:rsid w:val="00976949"/>
    <w:rsid w:val="00976AF4"/>
    <w:rsid w:val="00980477"/>
    <w:rsid w:val="00985253"/>
    <w:rsid w:val="009853B3"/>
    <w:rsid w:val="00986934"/>
    <w:rsid w:val="00990630"/>
    <w:rsid w:val="0099160E"/>
    <w:rsid w:val="00991761"/>
    <w:rsid w:val="00991F24"/>
    <w:rsid w:val="0099382B"/>
    <w:rsid w:val="00994DCA"/>
    <w:rsid w:val="009960EC"/>
    <w:rsid w:val="009970DD"/>
    <w:rsid w:val="009A0FBA"/>
    <w:rsid w:val="009A1601"/>
    <w:rsid w:val="009A3BB6"/>
    <w:rsid w:val="009A462D"/>
    <w:rsid w:val="009A5CBA"/>
    <w:rsid w:val="009A62CA"/>
    <w:rsid w:val="009B1C0C"/>
    <w:rsid w:val="009B1F30"/>
    <w:rsid w:val="009B3AC2"/>
    <w:rsid w:val="009B4DF4"/>
    <w:rsid w:val="009B564E"/>
    <w:rsid w:val="009B7E87"/>
    <w:rsid w:val="009C0169"/>
    <w:rsid w:val="009C403E"/>
    <w:rsid w:val="009D0F7B"/>
    <w:rsid w:val="009D4FF0"/>
    <w:rsid w:val="009D703C"/>
    <w:rsid w:val="009D718F"/>
    <w:rsid w:val="009E068F"/>
    <w:rsid w:val="009E14E0"/>
    <w:rsid w:val="009E23DC"/>
    <w:rsid w:val="009E2D14"/>
    <w:rsid w:val="009E35DB"/>
    <w:rsid w:val="009E4595"/>
    <w:rsid w:val="009E47A3"/>
    <w:rsid w:val="009E490E"/>
    <w:rsid w:val="009F079B"/>
    <w:rsid w:val="009F08F3"/>
    <w:rsid w:val="009F344F"/>
    <w:rsid w:val="009F6593"/>
    <w:rsid w:val="00A0155E"/>
    <w:rsid w:val="00A031D8"/>
    <w:rsid w:val="00A048A8"/>
    <w:rsid w:val="00A04AA6"/>
    <w:rsid w:val="00A04F49"/>
    <w:rsid w:val="00A066FD"/>
    <w:rsid w:val="00A13E54"/>
    <w:rsid w:val="00A17F63"/>
    <w:rsid w:val="00A208A3"/>
    <w:rsid w:val="00A2193B"/>
    <w:rsid w:val="00A21D62"/>
    <w:rsid w:val="00A22591"/>
    <w:rsid w:val="00A22C8E"/>
    <w:rsid w:val="00A2351A"/>
    <w:rsid w:val="00A264A9"/>
    <w:rsid w:val="00A26DCF"/>
    <w:rsid w:val="00A27785"/>
    <w:rsid w:val="00A30187"/>
    <w:rsid w:val="00A3448A"/>
    <w:rsid w:val="00A35273"/>
    <w:rsid w:val="00A35700"/>
    <w:rsid w:val="00A36297"/>
    <w:rsid w:val="00A41E2B"/>
    <w:rsid w:val="00A45B74"/>
    <w:rsid w:val="00A46B17"/>
    <w:rsid w:val="00A47725"/>
    <w:rsid w:val="00A52E1D"/>
    <w:rsid w:val="00A61499"/>
    <w:rsid w:val="00A6200A"/>
    <w:rsid w:val="00A6275D"/>
    <w:rsid w:val="00A629F1"/>
    <w:rsid w:val="00A62A77"/>
    <w:rsid w:val="00A63483"/>
    <w:rsid w:val="00A644C0"/>
    <w:rsid w:val="00A657D7"/>
    <w:rsid w:val="00A660AC"/>
    <w:rsid w:val="00A672B6"/>
    <w:rsid w:val="00A67E6C"/>
    <w:rsid w:val="00A70A57"/>
    <w:rsid w:val="00A71B99"/>
    <w:rsid w:val="00A739D0"/>
    <w:rsid w:val="00A761D4"/>
    <w:rsid w:val="00A77EC4"/>
    <w:rsid w:val="00A92879"/>
    <w:rsid w:val="00A93EBE"/>
    <w:rsid w:val="00A9442A"/>
    <w:rsid w:val="00AA016F"/>
    <w:rsid w:val="00AA1ED6"/>
    <w:rsid w:val="00AA51D6"/>
    <w:rsid w:val="00AA539E"/>
    <w:rsid w:val="00AB0BC8"/>
    <w:rsid w:val="00AB11CA"/>
    <w:rsid w:val="00AB14D9"/>
    <w:rsid w:val="00AB3D54"/>
    <w:rsid w:val="00AB481E"/>
    <w:rsid w:val="00AB4AB8"/>
    <w:rsid w:val="00AB655E"/>
    <w:rsid w:val="00AC007F"/>
    <w:rsid w:val="00AC0CC1"/>
    <w:rsid w:val="00AC176B"/>
    <w:rsid w:val="00AC2ECD"/>
    <w:rsid w:val="00AC3119"/>
    <w:rsid w:val="00AC36F7"/>
    <w:rsid w:val="00AC49FB"/>
    <w:rsid w:val="00AC5A10"/>
    <w:rsid w:val="00AD01D9"/>
    <w:rsid w:val="00AD0AA3"/>
    <w:rsid w:val="00AD2ED0"/>
    <w:rsid w:val="00AD3A10"/>
    <w:rsid w:val="00AD3F94"/>
    <w:rsid w:val="00AD4A5A"/>
    <w:rsid w:val="00AE1CC5"/>
    <w:rsid w:val="00AE2753"/>
    <w:rsid w:val="00AE27AC"/>
    <w:rsid w:val="00AE3E62"/>
    <w:rsid w:val="00AE40E0"/>
    <w:rsid w:val="00AE4DBA"/>
    <w:rsid w:val="00AE4F07"/>
    <w:rsid w:val="00AE6522"/>
    <w:rsid w:val="00AF1C5D"/>
    <w:rsid w:val="00AF42D7"/>
    <w:rsid w:val="00B006FE"/>
    <w:rsid w:val="00B007CB"/>
    <w:rsid w:val="00B0117C"/>
    <w:rsid w:val="00B02AA9"/>
    <w:rsid w:val="00B02BAE"/>
    <w:rsid w:val="00B02FA3"/>
    <w:rsid w:val="00B03010"/>
    <w:rsid w:val="00B05084"/>
    <w:rsid w:val="00B12702"/>
    <w:rsid w:val="00B1382C"/>
    <w:rsid w:val="00B157F9"/>
    <w:rsid w:val="00B17519"/>
    <w:rsid w:val="00B20256"/>
    <w:rsid w:val="00B20D09"/>
    <w:rsid w:val="00B2757F"/>
    <w:rsid w:val="00B2763F"/>
    <w:rsid w:val="00B27AAC"/>
    <w:rsid w:val="00B307FA"/>
    <w:rsid w:val="00B30929"/>
    <w:rsid w:val="00B33C04"/>
    <w:rsid w:val="00B355DD"/>
    <w:rsid w:val="00B36771"/>
    <w:rsid w:val="00B372AA"/>
    <w:rsid w:val="00B37A8F"/>
    <w:rsid w:val="00B40445"/>
    <w:rsid w:val="00B409E0"/>
    <w:rsid w:val="00B41888"/>
    <w:rsid w:val="00B435E3"/>
    <w:rsid w:val="00B4485F"/>
    <w:rsid w:val="00B45A52"/>
    <w:rsid w:val="00B45FA5"/>
    <w:rsid w:val="00B46175"/>
    <w:rsid w:val="00B46A39"/>
    <w:rsid w:val="00B548B7"/>
    <w:rsid w:val="00B564E0"/>
    <w:rsid w:val="00B574C3"/>
    <w:rsid w:val="00B626CA"/>
    <w:rsid w:val="00B664C7"/>
    <w:rsid w:val="00B713D8"/>
    <w:rsid w:val="00B739F6"/>
    <w:rsid w:val="00B769D3"/>
    <w:rsid w:val="00B779AE"/>
    <w:rsid w:val="00B81A6C"/>
    <w:rsid w:val="00B84C2E"/>
    <w:rsid w:val="00B85C29"/>
    <w:rsid w:val="00B85DE5"/>
    <w:rsid w:val="00B90F73"/>
    <w:rsid w:val="00B93B59"/>
    <w:rsid w:val="00B9406A"/>
    <w:rsid w:val="00B96FEB"/>
    <w:rsid w:val="00BA2280"/>
    <w:rsid w:val="00BA2679"/>
    <w:rsid w:val="00BA29B7"/>
    <w:rsid w:val="00BA2A08"/>
    <w:rsid w:val="00BA3575"/>
    <w:rsid w:val="00BA56D2"/>
    <w:rsid w:val="00BA76E0"/>
    <w:rsid w:val="00BB2A25"/>
    <w:rsid w:val="00BB2CE0"/>
    <w:rsid w:val="00BB3177"/>
    <w:rsid w:val="00BB51E9"/>
    <w:rsid w:val="00BC0233"/>
    <w:rsid w:val="00BC0FDC"/>
    <w:rsid w:val="00BC1D54"/>
    <w:rsid w:val="00BC3053"/>
    <w:rsid w:val="00BC4D2E"/>
    <w:rsid w:val="00BC79DB"/>
    <w:rsid w:val="00BD2419"/>
    <w:rsid w:val="00BD48AC"/>
    <w:rsid w:val="00BD4B47"/>
    <w:rsid w:val="00BD5F1A"/>
    <w:rsid w:val="00BD7496"/>
    <w:rsid w:val="00BE1234"/>
    <w:rsid w:val="00BE2FA6"/>
    <w:rsid w:val="00BE3328"/>
    <w:rsid w:val="00BE333F"/>
    <w:rsid w:val="00BE7406"/>
    <w:rsid w:val="00BE7603"/>
    <w:rsid w:val="00BF3279"/>
    <w:rsid w:val="00BF74C7"/>
    <w:rsid w:val="00C015F1"/>
    <w:rsid w:val="00C01F33"/>
    <w:rsid w:val="00C02CC6"/>
    <w:rsid w:val="00C040F7"/>
    <w:rsid w:val="00C044AB"/>
    <w:rsid w:val="00C056CE"/>
    <w:rsid w:val="00C05706"/>
    <w:rsid w:val="00C07377"/>
    <w:rsid w:val="00C10478"/>
    <w:rsid w:val="00C10C4A"/>
    <w:rsid w:val="00C12107"/>
    <w:rsid w:val="00C14D4B"/>
    <w:rsid w:val="00C154BB"/>
    <w:rsid w:val="00C164B3"/>
    <w:rsid w:val="00C20061"/>
    <w:rsid w:val="00C22D64"/>
    <w:rsid w:val="00C259C9"/>
    <w:rsid w:val="00C279B5"/>
    <w:rsid w:val="00C27C45"/>
    <w:rsid w:val="00C3719D"/>
    <w:rsid w:val="00C371E5"/>
    <w:rsid w:val="00C37CB2"/>
    <w:rsid w:val="00C413DB"/>
    <w:rsid w:val="00C423CB"/>
    <w:rsid w:val="00C45F83"/>
    <w:rsid w:val="00C473A5"/>
    <w:rsid w:val="00C52719"/>
    <w:rsid w:val="00C54995"/>
    <w:rsid w:val="00C54D41"/>
    <w:rsid w:val="00C60783"/>
    <w:rsid w:val="00C63278"/>
    <w:rsid w:val="00C64672"/>
    <w:rsid w:val="00C70697"/>
    <w:rsid w:val="00C72093"/>
    <w:rsid w:val="00C72EF4"/>
    <w:rsid w:val="00C735BD"/>
    <w:rsid w:val="00C744FE"/>
    <w:rsid w:val="00C75D2F"/>
    <w:rsid w:val="00C76318"/>
    <w:rsid w:val="00C767BE"/>
    <w:rsid w:val="00C76E3C"/>
    <w:rsid w:val="00C80905"/>
    <w:rsid w:val="00C81568"/>
    <w:rsid w:val="00C82310"/>
    <w:rsid w:val="00C87018"/>
    <w:rsid w:val="00C9027A"/>
    <w:rsid w:val="00C9068E"/>
    <w:rsid w:val="00C93814"/>
    <w:rsid w:val="00C93C4B"/>
    <w:rsid w:val="00C94457"/>
    <w:rsid w:val="00C944AB"/>
    <w:rsid w:val="00C94680"/>
    <w:rsid w:val="00C95B40"/>
    <w:rsid w:val="00CA1ED8"/>
    <w:rsid w:val="00CA721E"/>
    <w:rsid w:val="00CB1185"/>
    <w:rsid w:val="00CB1F63"/>
    <w:rsid w:val="00CB4062"/>
    <w:rsid w:val="00CB7170"/>
    <w:rsid w:val="00CC040E"/>
    <w:rsid w:val="00CC111F"/>
    <w:rsid w:val="00CC2011"/>
    <w:rsid w:val="00CC2142"/>
    <w:rsid w:val="00CC2A94"/>
    <w:rsid w:val="00CC33DC"/>
    <w:rsid w:val="00CC3EA0"/>
    <w:rsid w:val="00CC6149"/>
    <w:rsid w:val="00CC6E8D"/>
    <w:rsid w:val="00CC72C0"/>
    <w:rsid w:val="00CC7B45"/>
    <w:rsid w:val="00CD1188"/>
    <w:rsid w:val="00CD2ED1"/>
    <w:rsid w:val="00CD337B"/>
    <w:rsid w:val="00CE0424"/>
    <w:rsid w:val="00CE6712"/>
    <w:rsid w:val="00CE7561"/>
    <w:rsid w:val="00CF1354"/>
    <w:rsid w:val="00CF3B1F"/>
    <w:rsid w:val="00CF3BF6"/>
    <w:rsid w:val="00CF625B"/>
    <w:rsid w:val="00CF687E"/>
    <w:rsid w:val="00D01A84"/>
    <w:rsid w:val="00D0349B"/>
    <w:rsid w:val="00D073D3"/>
    <w:rsid w:val="00D0776E"/>
    <w:rsid w:val="00D10249"/>
    <w:rsid w:val="00D106FD"/>
    <w:rsid w:val="00D115C3"/>
    <w:rsid w:val="00D11897"/>
    <w:rsid w:val="00D13135"/>
    <w:rsid w:val="00D13460"/>
    <w:rsid w:val="00D13E4E"/>
    <w:rsid w:val="00D16E28"/>
    <w:rsid w:val="00D239A7"/>
    <w:rsid w:val="00D23DBB"/>
    <w:rsid w:val="00D23F47"/>
    <w:rsid w:val="00D26E57"/>
    <w:rsid w:val="00D315E5"/>
    <w:rsid w:val="00D36E71"/>
    <w:rsid w:val="00D37D87"/>
    <w:rsid w:val="00D40B33"/>
    <w:rsid w:val="00D4318F"/>
    <w:rsid w:val="00D438BF"/>
    <w:rsid w:val="00D440F8"/>
    <w:rsid w:val="00D45CDD"/>
    <w:rsid w:val="00D52036"/>
    <w:rsid w:val="00D53987"/>
    <w:rsid w:val="00D546FF"/>
    <w:rsid w:val="00D55AD5"/>
    <w:rsid w:val="00D576CA"/>
    <w:rsid w:val="00D57B52"/>
    <w:rsid w:val="00D61AF5"/>
    <w:rsid w:val="00D63CB1"/>
    <w:rsid w:val="00D652B5"/>
    <w:rsid w:val="00D65A62"/>
    <w:rsid w:val="00D66155"/>
    <w:rsid w:val="00D708B0"/>
    <w:rsid w:val="00D72F49"/>
    <w:rsid w:val="00D75178"/>
    <w:rsid w:val="00D77356"/>
    <w:rsid w:val="00D77B1D"/>
    <w:rsid w:val="00D80150"/>
    <w:rsid w:val="00D8021F"/>
    <w:rsid w:val="00D80383"/>
    <w:rsid w:val="00D823C6"/>
    <w:rsid w:val="00D8327F"/>
    <w:rsid w:val="00D838A7"/>
    <w:rsid w:val="00D86CA3"/>
    <w:rsid w:val="00D871CE"/>
    <w:rsid w:val="00D9196D"/>
    <w:rsid w:val="00D92982"/>
    <w:rsid w:val="00D97E99"/>
    <w:rsid w:val="00DA305E"/>
    <w:rsid w:val="00DA52C6"/>
    <w:rsid w:val="00DA5417"/>
    <w:rsid w:val="00DA56E8"/>
    <w:rsid w:val="00DB0A9F"/>
    <w:rsid w:val="00DB377D"/>
    <w:rsid w:val="00DC2D36"/>
    <w:rsid w:val="00DC53EF"/>
    <w:rsid w:val="00DD3C3B"/>
    <w:rsid w:val="00DD3EA8"/>
    <w:rsid w:val="00DE4A45"/>
    <w:rsid w:val="00DE5608"/>
    <w:rsid w:val="00DE58D0"/>
    <w:rsid w:val="00DE654F"/>
    <w:rsid w:val="00DE6B08"/>
    <w:rsid w:val="00DF0B6E"/>
    <w:rsid w:val="00DF15E0"/>
    <w:rsid w:val="00DF37A0"/>
    <w:rsid w:val="00DF7D49"/>
    <w:rsid w:val="00E02FC1"/>
    <w:rsid w:val="00E05BC3"/>
    <w:rsid w:val="00E05CA3"/>
    <w:rsid w:val="00E101FB"/>
    <w:rsid w:val="00E110E7"/>
    <w:rsid w:val="00E11B20"/>
    <w:rsid w:val="00E17E29"/>
    <w:rsid w:val="00E17FA2"/>
    <w:rsid w:val="00E22330"/>
    <w:rsid w:val="00E26FF2"/>
    <w:rsid w:val="00E30B5A"/>
    <w:rsid w:val="00E3123D"/>
    <w:rsid w:val="00E31461"/>
    <w:rsid w:val="00E31D43"/>
    <w:rsid w:val="00E32608"/>
    <w:rsid w:val="00E34188"/>
    <w:rsid w:val="00E34B6E"/>
    <w:rsid w:val="00E34EE4"/>
    <w:rsid w:val="00E35559"/>
    <w:rsid w:val="00E3723A"/>
    <w:rsid w:val="00E37860"/>
    <w:rsid w:val="00E44072"/>
    <w:rsid w:val="00E446F1"/>
    <w:rsid w:val="00E46886"/>
    <w:rsid w:val="00E46BA3"/>
    <w:rsid w:val="00E47AEF"/>
    <w:rsid w:val="00E53B75"/>
    <w:rsid w:val="00E54E3B"/>
    <w:rsid w:val="00E57565"/>
    <w:rsid w:val="00E5790C"/>
    <w:rsid w:val="00E606A4"/>
    <w:rsid w:val="00E63838"/>
    <w:rsid w:val="00E64434"/>
    <w:rsid w:val="00E67C51"/>
    <w:rsid w:val="00E70EDE"/>
    <w:rsid w:val="00E72EFC"/>
    <w:rsid w:val="00E758EC"/>
    <w:rsid w:val="00E82173"/>
    <w:rsid w:val="00E8234C"/>
    <w:rsid w:val="00E83AA9"/>
    <w:rsid w:val="00E83AC3"/>
    <w:rsid w:val="00E85928"/>
    <w:rsid w:val="00E86880"/>
    <w:rsid w:val="00E87822"/>
    <w:rsid w:val="00E90395"/>
    <w:rsid w:val="00E90E49"/>
    <w:rsid w:val="00E917F9"/>
    <w:rsid w:val="00E92788"/>
    <w:rsid w:val="00E9291C"/>
    <w:rsid w:val="00E93FFE"/>
    <w:rsid w:val="00E94F8A"/>
    <w:rsid w:val="00E95F9B"/>
    <w:rsid w:val="00E96724"/>
    <w:rsid w:val="00EA7A41"/>
    <w:rsid w:val="00EB077B"/>
    <w:rsid w:val="00EB4EA2"/>
    <w:rsid w:val="00EB70F2"/>
    <w:rsid w:val="00EC24D5"/>
    <w:rsid w:val="00EC27C6"/>
    <w:rsid w:val="00EC2B23"/>
    <w:rsid w:val="00EC4207"/>
    <w:rsid w:val="00EC5653"/>
    <w:rsid w:val="00EC6644"/>
    <w:rsid w:val="00EC71CE"/>
    <w:rsid w:val="00ED1006"/>
    <w:rsid w:val="00ED4C13"/>
    <w:rsid w:val="00EE2000"/>
    <w:rsid w:val="00EF18FE"/>
    <w:rsid w:val="00EF2C93"/>
    <w:rsid w:val="00EF5787"/>
    <w:rsid w:val="00EF60D0"/>
    <w:rsid w:val="00F022B3"/>
    <w:rsid w:val="00F04BC8"/>
    <w:rsid w:val="00F0528D"/>
    <w:rsid w:val="00F06C67"/>
    <w:rsid w:val="00F06DFD"/>
    <w:rsid w:val="00F071D1"/>
    <w:rsid w:val="00F07533"/>
    <w:rsid w:val="00F10629"/>
    <w:rsid w:val="00F1209A"/>
    <w:rsid w:val="00F15FA5"/>
    <w:rsid w:val="00F209B7"/>
    <w:rsid w:val="00F2376F"/>
    <w:rsid w:val="00F243D8"/>
    <w:rsid w:val="00F30828"/>
    <w:rsid w:val="00F313D6"/>
    <w:rsid w:val="00F350CB"/>
    <w:rsid w:val="00F366DB"/>
    <w:rsid w:val="00F40F0C"/>
    <w:rsid w:val="00F42C6F"/>
    <w:rsid w:val="00F46C45"/>
    <w:rsid w:val="00F46FB6"/>
    <w:rsid w:val="00F4766C"/>
    <w:rsid w:val="00F5060E"/>
    <w:rsid w:val="00F507D1"/>
    <w:rsid w:val="00F519CE"/>
    <w:rsid w:val="00F51ADA"/>
    <w:rsid w:val="00F530C2"/>
    <w:rsid w:val="00F55A3B"/>
    <w:rsid w:val="00F60203"/>
    <w:rsid w:val="00F607C5"/>
    <w:rsid w:val="00F60B0F"/>
    <w:rsid w:val="00F60DEA"/>
    <w:rsid w:val="00F6302A"/>
    <w:rsid w:val="00F63950"/>
    <w:rsid w:val="00F64C2B"/>
    <w:rsid w:val="00F651BE"/>
    <w:rsid w:val="00F66922"/>
    <w:rsid w:val="00F67F53"/>
    <w:rsid w:val="00F703BE"/>
    <w:rsid w:val="00F71F69"/>
    <w:rsid w:val="00F72B72"/>
    <w:rsid w:val="00F7321D"/>
    <w:rsid w:val="00F74BB9"/>
    <w:rsid w:val="00F75331"/>
    <w:rsid w:val="00F75582"/>
    <w:rsid w:val="00F76EFA"/>
    <w:rsid w:val="00F774A1"/>
    <w:rsid w:val="00F777E3"/>
    <w:rsid w:val="00F804BE"/>
    <w:rsid w:val="00F80AF5"/>
    <w:rsid w:val="00F817CE"/>
    <w:rsid w:val="00F81E65"/>
    <w:rsid w:val="00F82C07"/>
    <w:rsid w:val="00F8456C"/>
    <w:rsid w:val="00F859D8"/>
    <w:rsid w:val="00F868F5"/>
    <w:rsid w:val="00F87D17"/>
    <w:rsid w:val="00F9056A"/>
    <w:rsid w:val="00F90F8D"/>
    <w:rsid w:val="00F9111A"/>
    <w:rsid w:val="00F92782"/>
    <w:rsid w:val="00F9313D"/>
    <w:rsid w:val="00F93AA9"/>
    <w:rsid w:val="00F93BE7"/>
    <w:rsid w:val="00F96985"/>
    <w:rsid w:val="00F96DDD"/>
    <w:rsid w:val="00F97838"/>
    <w:rsid w:val="00FA17B6"/>
    <w:rsid w:val="00FA2BB3"/>
    <w:rsid w:val="00FA6E46"/>
    <w:rsid w:val="00FB3456"/>
    <w:rsid w:val="00FB3627"/>
    <w:rsid w:val="00FB4C80"/>
    <w:rsid w:val="00FB5155"/>
    <w:rsid w:val="00FB547C"/>
    <w:rsid w:val="00FB6A6A"/>
    <w:rsid w:val="00FC03CC"/>
    <w:rsid w:val="00FC417C"/>
    <w:rsid w:val="00FC7429"/>
    <w:rsid w:val="00FD07F6"/>
    <w:rsid w:val="00FD1EC8"/>
    <w:rsid w:val="00FD47ED"/>
    <w:rsid w:val="00FD636B"/>
    <w:rsid w:val="00FD6B25"/>
    <w:rsid w:val="00FD74DB"/>
    <w:rsid w:val="00FD7660"/>
    <w:rsid w:val="00FE0655"/>
    <w:rsid w:val="00FE2365"/>
    <w:rsid w:val="00FE37D7"/>
    <w:rsid w:val="00FE397A"/>
    <w:rsid w:val="00FE4C7B"/>
    <w:rsid w:val="00FE7336"/>
    <w:rsid w:val="00FE787C"/>
    <w:rsid w:val="00FF0A3E"/>
    <w:rsid w:val="00FF20B2"/>
    <w:rsid w:val="00FF3697"/>
    <w:rsid w:val="00FF45A5"/>
    <w:rsid w:val="00FF4BDA"/>
    <w:rsid w:val="00FF5C91"/>
    <w:rsid w:val="00FF6CC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138BC11-0A97-4E77-9D42-6A32143D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BD2419"/>
    <w:rPr>
      <w:rFonts w:ascii="Arial" w:eastAsiaTheme="minorHAnsi" w:hAnsi="Arial" w:cstheme="minorBidi"/>
      <w:sz w:val="18"/>
      <w:szCs w:val="22"/>
      <w:lang w:val="x-none" w:eastAsia="x-none"/>
    </w:rPr>
  </w:style>
  <w:style w:type="character" w:customStyle="1" w:styleId="TANChar">
    <w:name w:val="TAN Char"/>
    <w:link w:val="TAN"/>
    <w:qFormat/>
    <w:locked/>
    <w:rsid w:val="00BD2419"/>
    <w:rPr>
      <w:rFonts w:ascii="Arial" w:eastAsiaTheme="minorHAnsi" w:hAnsi="Arial" w:cstheme="minorBidi"/>
      <w:sz w:val="18"/>
      <w:szCs w:val="22"/>
      <w:lang w:val="x-none" w:eastAsia="x-none"/>
    </w:rPr>
  </w:style>
  <w:style w:type="character" w:styleId="Mention">
    <w:name w:val="Mention"/>
    <w:basedOn w:val="DefaultParagraphFont"/>
    <w:uiPriority w:val="99"/>
    <w:unhideWhenUsed/>
    <w:rsid w:val="0085684E"/>
    <w:rPr>
      <w:color w:val="2B579A"/>
      <w:shd w:val="clear" w:color="auto" w:fill="E1DFDD"/>
    </w:rPr>
  </w:style>
  <w:style w:type="paragraph" w:styleId="NoSpacing">
    <w:name w:val="No Spacing"/>
    <w:uiPriority w:val="1"/>
    <w:qFormat/>
    <w:rsid w:val="006023E5"/>
    <w:rPr>
      <w:rFonts w:ascii="Arial" w:eastAsiaTheme="minorHAnsi" w:hAnsi="Arial" w:cstheme="minorBidi"/>
      <w:szCs w:val="22"/>
      <w:lang w:val="en-US" w:eastAsia="en-US"/>
    </w:rPr>
  </w:style>
  <w:style w:type="character" w:customStyle="1" w:styleId="ui-provider">
    <w:name w:val="ui-provider"/>
    <w:basedOn w:val="DefaultParagraphFont"/>
    <w:rsid w:val="004C3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487666">
      <w:bodyDiv w:val="1"/>
      <w:marLeft w:val="0"/>
      <w:marRight w:val="0"/>
      <w:marTop w:val="0"/>
      <w:marBottom w:val="0"/>
      <w:divBdr>
        <w:top w:val="none" w:sz="0" w:space="0" w:color="auto"/>
        <w:left w:val="none" w:sz="0" w:space="0" w:color="auto"/>
        <w:bottom w:val="none" w:sz="0" w:space="0" w:color="auto"/>
        <w:right w:val="none" w:sz="0" w:space="0" w:color="auto"/>
      </w:divBdr>
    </w:div>
    <w:div w:id="110658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5NUHHDQN7SK2-1476151046-567092</_dlc_DocId>
    <_dlc_DocIdUrl xmlns="f166a696-7b5b-4ccd-9f0c-ffde0cceec81">
      <Url>https://ericsson.sharepoint.com/sites/star/_layouts/15/DocIdRedir.aspx?ID=5NUHHDQN7SK2-1476151046-567092</Url>
      <Description>5NUHHDQN7SK2-1476151046-567092</Description>
    </_dlc_DocIdUrl>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58FE591-2AFE-4FEF-B941-9F69CC888D4D}">
  <ds:schemaRefs>
    <ds:schemaRef ds:uri="http://schemas.microsoft.com/sharepoint/events"/>
  </ds:schemaRefs>
</ds:datastoreItem>
</file>

<file path=customXml/itemProps3.xml><?xml version="1.0" encoding="utf-8"?>
<ds:datastoreItem xmlns:ds="http://schemas.openxmlformats.org/officeDocument/2006/customXml" ds:itemID="{5E065788-4247-436E-812F-FDF7742D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59D0A-736E-4A52-931F-9AAB560887C9}">
  <ds:schemaRefs>
    <ds:schemaRef ds:uri="Microsoft.SharePoint.Taxonomy.ContentTypeSync"/>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10</Pages>
  <Words>3317</Words>
  <Characters>17258</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20534</CharactersWithSpaces>
  <SharedDoc>false</SharedDoc>
  <HLinks>
    <vt:vector size="90" baseType="variant">
      <vt:variant>
        <vt:i4>2031675</vt:i4>
      </vt:variant>
      <vt:variant>
        <vt:i4>41</vt:i4>
      </vt:variant>
      <vt:variant>
        <vt:i4>0</vt:i4>
      </vt:variant>
      <vt:variant>
        <vt:i4>5</vt:i4>
      </vt:variant>
      <vt:variant>
        <vt:lpwstr/>
      </vt:variant>
      <vt:variant>
        <vt:lpwstr>_Toc178679503</vt:lpwstr>
      </vt:variant>
      <vt:variant>
        <vt:i4>2031675</vt:i4>
      </vt:variant>
      <vt:variant>
        <vt:i4>38</vt:i4>
      </vt:variant>
      <vt:variant>
        <vt:i4>0</vt:i4>
      </vt:variant>
      <vt:variant>
        <vt:i4>5</vt:i4>
      </vt:variant>
      <vt:variant>
        <vt:lpwstr/>
      </vt:variant>
      <vt:variant>
        <vt:lpwstr>_Toc178679502</vt:lpwstr>
      </vt:variant>
      <vt:variant>
        <vt:i4>2031675</vt:i4>
      </vt:variant>
      <vt:variant>
        <vt:i4>35</vt:i4>
      </vt:variant>
      <vt:variant>
        <vt:i4>0</vt:i4>
      </vt:variant>
      <vt:variant>
        <vt:i4>5</vt:i4>
      </vt:variant>
      <vt:variant>
        <vt:lpwstr/>
      </vt:variant>
      <vt:variant>
        <vt:lpwstr>_Toc178679501</vt:lpwstr>
      </vt:variant>
      <vt:variant>
        <vt:i4>2031675</vt:i4>
      </vt:variant>
      <vt:variant>
        <vt:i4>32</vt:i4>
      </vt:variant>
      <vt:variant>
        <vt:i4>0</vt:i4>
      </vt:variant>
      <vt:variant>
        <vt:i4>5</vt:i4>
      </vt:variant>
      <vt:variant>
        <vt:lpwstr/>
      </vt:variant>
      <vt:variant>
        <vt:lpwstr>_Toc178679500</vt:lpwstr>
      </vt:variant>
      <vt:variant>
        <vt:i4>1441850</vt:i4>
      </vt:variant>
      <vt:variant>
        <vt:i4>29</vt:i4>
      </vt:variant>
      <vt:variant>
        <vt:i4>0</vt:i4>
      </vt:variant>
      <vt:variant>
        <vt:i4>5</vt:i4>
      </vt:variant>
      <vt:variant>
        <vt:lpwstr/>
      </vt:variant>
      <vt:variant>
        <vt:lpwstr>_Toc178679499</vt:lpwstr>
      </vt:variant>
      <vt:variant>
        <vt:i4>1441850</vt:i4>
      </vt:variant>
      <vt:variant>
        <vt:i4>26</vt:i4>
      </vt:variant>
      <vt:variant>
        <vt:i4>0</vt:i4>
      </vt:variant>
      <vt:variant>
        <vt:i4>5</vt:i4>
      </vt:variant>
      <vt:variant>
        <vt:lpwstr/>
      </vt:variant>
      <vt:variant>
        <vt:lpwstr>_Toc178679498</vt:lpwstr>
      </vt:variant>
      <vt:variant>
        <vt:i4>1441850</vt:i4>
      </vt:variant>
      <vt:variant>
        <vt:i4>23</vt:i4>
      </vt:variant>
      <vt:variant>
        <vt:i4>0</vt:i4>
      </vt:variant>
      <vt:variant>
        <vt:i4>5</vt:i4>
      </vt:variant>
      <vt:variant>
        <vt:lpwstr/>
      </vt:variant>
      <vt:variant>
        <vt:lpwstr>_Toc178679497</vt:lpwstr>
      </vt:variant>
      <vt:variant>
        <vt:i4>1441850</vt:i4>
      </vt:variant>
      <vt:variant>
        <vt:i4>20</vt:i4>
      </vt:variant>
      <vt:variant>
        <vt:i4>0</vt:i4>
      </vt:variant>
      <vt:variant>
        <vt:i4>5</vt:i4>
      </vt:variant>
      <vt:variant>
        <vt:lpwstr/>
      </vt:variant>
      <vt:variant>
        <vt:lpwstr>_Toc178679496</vt:lpwstr>
      </vt:variant>
      <vt:variant>
        <vt:i4>1441850</vt:i4>
      </vt:variant>
      <vt:variant>
        <vt:i4>17</vt:i4>
      </vt:variant>
      <vt:variant>
        <vt:i4>0</vt:i4>
      </vt:variant>
      <vt:variant>
        <vt:i4>5</vt:i4>
      </vt:variant>
      <vt:variant>
        <vt:lpwstr/>
      </vt:variant>
      <vt:variant>
        <vt:lpwstr>_Toc178679495</vt:lpwstr>
      </vt:variant>
      <vt:variant>
        <vt:i4>1441850</vt:i4>
      </vt:variant>
      <vt:variant>
        <vt:i4>14</vt:i4>
      </vt:variant>
      <vt:variant>
        <vt:i4>0</vt:i4>
      </vt:variant>
      <vt:variant>
        <vt:i4>5</vt:i4>
      </vt:variant>
      <vt:variant>
        <vt:lpwstr/>
      </vt:variant>
      <vt:variant>
        <vt:lpwstr>_Toc178679494</vt:lpwstr>
      </vt:variant>
      <vt:variant>
        <vt:i4>1441850</vt:i4>
      </vt:variant>
      <vt:variant>
        <vt:i4>11</vt:i4>
      </vt:variant>
      <vt:variant>
        <vt:i4>0</vt:i4>
      </vt:variant>
      <vt:variant>
        <vt:i4>5</vt:i4>
      </vt:variant>
      <vt:variant>
        <vt:lpwstr/>
      </vt:variant>
      <vt:variant>
        <vt:lpwstr>_Toc178679493</vt:lpwstr>
      </vt:variant>
      <vt:variant>
        <vt:i4>1441850</vt:i4>
      </vt:variant>
      <vt:variant>
        <vt:i4>8</vt:i4>
      </vt:variant>
      <vt:variant>
        <vt:i4>0</vt:i4>
      </vt:variant>
      <vt:variant>
        <vt:i4>5</vt:i4>
      </vt:variant>
      <vt:variant>
        <vt:lpwstr/>
      </vt:variant>
      <vt:variant>
        <vt:lpwstr>_Toc178679492</vt:lpwstr>
      </vt:variant>
      <vt:variant>
        <vt:i4>1441850</vt:i4>
      </vt:variant>
      <vt:variant>
        <vt:i4>2</vt:i4>
      </vt:variant>
      <vt:variant>
        <vt:i4>0</vt:i4>
      </vt:variant>
      <vt:variant>
        <vt:i4>5</vt:i4>
      </vt:variant>
      <vt:variant>
        <vt:lpwstr/>
      </vt:variant>
      <vt:variant>
        <vt:lpwstr>_Toc178679491</vt:lpwstr>
      </vt:variant>
      <vt:variant>
        <vt:i4>196721</vt:i4>
      </vt:variant>
      <vt:variant>
        <vt:i4>3</vt:i4>
      </vt:variant>
      <vt:variant>
        <vt:i4>0</vt:i4>
      </vt:variant>
      <vt:variant>
        <vt:i4>5</vt:i4>
      </vt:variant>
      <vt:variant>
        <vt:lpwstr>mailto:torbjorn.elfstrom@ericsson.com</vt:lpwstr>
      </vt:variant>
      <vt:variant>
        <vt:lpwstr/>
      </vt:variant>
      <vt:variant>
        <vt:i4>3997786</vt:i4>
      </vt:variant>
      <vt:variant>
        <vt:i4>0</vt:i4>
      </vt:variant>
      <vt:variant>
        <vt:i4>0</vt:i4>
      </vt:variant>
      <vt:variant>
        <vt:i4>5</vt:i4>
      </vt:variant>
      <vt:variant>
        <vt:lpwstr>mailto:lorenza.giupponi@ericsson.com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433</cp:revision>
  <cp:lastPrinted>2008-01-31T16:09:00Z</cp:lastPrinted>
  <dcterms:created xsi:type="dcterms:W3CDTF">2020-08-14T06:21:00Z</dcterms:created>
  <dcterms:modified xsi:type="dcterms:W3CDTF">2024-10-07T16:09:00Z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7497598d-bcf6-4925-a896-7fa3213e6dc8</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